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50" w:lineRule="exact"/>
        <w:jc w:val="center"/>
        <w:textAlignment w:val="auto"/>
        <w:rPr>
          <w:rFonts w:hint="eastAsia" w:ascii="楷体_GB2312" w:hAnsi="宋体" w:eastAsia="楷体_GB2312" w:cs="宋体"/>
          <w:b/>
          <w:bCs/>
          <w:sz w:val="44"/>
        </w:rPr>
      </w:pPr>
    </w:p>
    <w:p>
      <w:pPr>
        <w:keepNext w:val="0"/>
        <w:keepLines w:val="0"/>
        <w:pageBreakBefore w:val="0"/>
        <w:widowControl w:val="0"/>
        <w:kinsoku/>
        <w:overflowPunct/>
        <w:topLinePunct w:val="0"/>
        <w:bidi w:val="0"/>
        <w:spacing w:line="550" w:lineRule="exact"/>
        <w:jc w:val="center"/>
        <w:textAlignment w:val="auto"/>
        <w:rPr>
          <w:rFonts w:hint="eastAsia" w:ascii="楷体_GB2312" w:hAnsi="Adobe 楷体 Std R" w:eastAsia="楷体_GB2312"/>
          <w:b/>
          <w:bCs/>
          <w:sz w:val="21"/>
        </w:rPr>
      </w:pPr>
      <w:r>
        <w:rPr>
          <w:rFonts w:hint="eastAsia" w:ascii="楷体_GB2312" w:hAnsi="宋体" w:eastAsia="楷体_GB2312" w:cs="宋体"/>
          <w:b/>
          <w:bCs/>
          <w:sz w:val="44"/>
          <w:lang w:eastAsia="zh-CN"/>
        </w:rPr>
        <w:t>巴</w:t>
      </w:r>
      <w:r>
        <w:rPr>
          <w:rFonts w:hint="eastAsia" w:ascii="楷体_GB2312" w:hAnsi="宋体" w:eastAsia="楷体_GB2312" w:cs="宋体"/>
          <w:b/>
          <w:bCs/>
          <w:sz w:val="44"/>
          <w:lang w:val="en-US" w:eastAsia="zh-CN"/>
        </w:rPr>
        <w:t xml:space="preserve">  </w:t>
      </w:r>
      <w:r>
        <w:rPr>
          <w:rFonts w:hint="eastAsia" w:ascii="楷体_GB2312" w:hAnsi="宋体" w:eastAsia="楷体_GB2312" w:cs="宋体"/>
          <w:b/>
          <w:bCs/>
          <w:sz w:val="44"/>
          <w:lang w:eastAsia="zh-CN"/>
        </w:rPr>
        <w:t>中</w:t>
      </w:r>
      <w:r>
        <w:rPr>
          <w:rFonts w:hint="eastAsia" w:ascii="楷体_GB2312" w:hAnsi="Adobe 楷体 Std R" w:eastAsia="楷体_GB2312"/>
          <w:b/>
          <w:bCs/>
          <w:sz w:val="44"/>
        </w:rPr>
        <w:t xml:space="preserve"> 仲 裁 委 </w:t>
      </w:r>
      <w:r>
        <w:rPr>
          <w:rFonts w:hint="eastAsia" w:ascii="楷体_GB2312" w:hAnsi="宋体" w:eastAsia="楷体_GB2312" w:cs="宋体"/>
          <w:b/>
          <w:bCs/>
          <w:sz w:val="44"/>
        </w:rPr>
        <w:t>员</w:t>
      </w:r>
      <w:r>
        <w:rPr>
          <w:rFonts w:hint="eastAsia" w:ascii="楷体_GB2312" w:hAnsi="Adobe 楷体 Std R" w:eastAsia="楷体_GB2312"/>
          <w:b/>
          <w:bCs/>
          <w:sz w:val="44"/>
        </w:rPr>
        <w:t xml:space="preserve"> 会</w:t>
      </w:r>
    </w:p>
    <w:p>
      <w:pPr>
        <w:keepNext w:val="0"/>
        <w:keepLines w:val="0"/>
        <w:pageBreakBefore w:val="0"/>
        <w:widowControl w:val="0"/>
        <w:kinsoku/>
        <w:overflowPunct/>
        <w:topLinePunct w:val="0"/>
        <w:bidi w:val="0"/>
        <w:spacing w:line="550" w:lineRule="exact"/>
        <w:jc w:val="center"/>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center"/>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center"/>
        <w:textAlignment w:val="auto"/>
        <w:rPr>
          <w:rFonts w:hint="eastAsia" w:ascii="Adobe 楷体 Std R" w:hAnsi="Adobe 楷体 Std R" w:eastAsia="Adobe 楷体 Std R"/>
          <w:b/>
          <w:bCs/>
          <w:sz w:val="16"/>
          <w:szCs w:val="20"/>
        </w:rPr>
      </w:pPr>
    </w:p>
    <w:p>
      <w:pPr>
        <w:keepNext w:val="0"/>
        <w:keepLines w:val="0"/>
        <w:pageBreakBefore w:val="0"/>
        <w:widowControl w:val="0"/>
        <w:kinsoku/>
        <w:overflowPunct/>
        <w:topLinePunct w:val="0"/>
        <w:bidi w:val="0"/>
        <w:spacing w:line="550" w:lineRule="exact"/>
        <w:jc w:val="center"/>
        <w:textAlignment w:val="auto"/>
        <w:rPr>
          <w:rFonts w:hint="eastAsia" w:ascii="楷体_GB2312" w:hAnsi="Adobe 楷体 Std R" w:eastAsia="楷体_GB2312"/>
          <w:b/>
          <w:bCs/>
          <w:sz w:val="48"/>
          <w:szCs w:val="48"/>
        </w:rPr>
      </w:pPr>
      <w:r>
        <w:rPr>
          <w:rFonts w:hint="eastAsia" w:ascii="楷体_GB2312" w:hAnsi="Adobe 楷体 Std R" w:eastAsia="楷体_GB2312"/>
          <w:b/>
          <w:bCs/>
          <w:sz w:val="48"/>
          <w:szCs w:val="48"/>
          <w:lang w:eastAsia="zh-CN"/>
        </w:rPr>
        <w:t>仲</w:t>
      </w:r>
      <w:r>
        <w:rPr>
          <w:rFonts w:hint="eastAsia" w:ascii="楷体_GB2312" w:hAnsi="Adobe 楷体 Std R" w:eastAsia="楷体_GB2312"/>
          <w:b/>
          <w:bCs/>
          <w:sz w:val="48"/>
          <w:szCs w:val="48"/>
          <w:lang w:val="en-US" w:eastAsia="zh-CN"/>
        </w:rPr>
        <w:t xml:space="preserve">  </w:t>
      </w:r>
      <w:r>
        <w:rPr>
          <w:rFonts w:hint="eastAsia" w:ascii="楷体_GB2312" w:hAnsi="Adobe 楷体 Std R" w:eastAsia="楷体_GB2312"/>
          <w:b/>
          <w:bCs/>
          <w:sz w:val="48"/>
          <w:szCs w:val="48"/>
        </w:rPr>
        <w:t xml:space="preserve">裁 </w:t>
      </w:r>
      <w:r>
        <w:rPr>
          <w:rFonts w:hint="eastAsia" w:ascii="楷体_GB2312" w:hAnsi="Adobe 楷体 Std R" w:eastAsia="楷体_GB2312"/>
          <w:b/>
          <w:bCs/>
          <w:sz w:val="48"/>
          <w:szCs w:val="48"/>
          <w:lang w:val="en-US" w:eastAsia="zh-CN"/>
        </w:rPr>
        <w:t xml:space="preserve"> </w:t>
      </w:r>
      <w:r>
        <w:rPr>
          <w:rFonts w:hint="eastAsia" w:ascii="楷体_GB2312" w:hAnsi="宋体" w:eastAsia="楷体_GB2312" w:cs="宋体"/>
          <w:b/>
          <w:bCs/>
          <w:sz w:val="48"/>
          <w:szCs w:val="48"/>
        </w:rPr>
        <w:t>员</w:t>
      </w:r>
      <w:r>
        <w:rPr>
          <w:rFonts w:hint="eastAsia" w:ascii="楷体_GB2312" w:hAnsi="宋体" w:eastAsia="楷体_GB2312" w:cs="宋体"/>
          <w:b/>
          <w:bCs/>
          <w:sz w:val="48"/>
          <w:szCs w:val="48"/>
          <w:lang w:val="en-US" w:eastAsia="zh-CN"/>
        </w:rPr>
        <w:t xml:space="preserve">  </w:t>
      </w:r>
      <w:r>
        <w:rPr>
          <w:rFonts w:hint="eastAsia" w:ascii="楷体_GB2312" w:hAnsi="Adobe 楷体 Std R" w:eastAsia="楷体_GB2312"/>
          <w:b/>
          <w:bCs/>
          <w:sz w:val="48"/>
          <w:szCs w:val="48"/>
        </w:rPr>
        <w:t>申</w:t>
      </w:r>
      <w:r>
        <w:rPr>
          <w:rFonts w:hint="eastAsia" w:ascii="楷体_GB2312" w:hAnsi="Adobe 楷体 Std R" w:eastAsia="楷体_GB2312"/>
          <w:b/>
          <w:bCs/>
          <w:sz w:val="48"/>
          <w:szCs w:val="48"/>
          <w:lang w:val="en-US" w:eastAsia="zh-CN"/>
        </w:rPr>
        <w:t xml:space="preserve"> </w:t>
      </w:r>
      <w:r>
        <w:rPr>
          <w:rFonts w:hint="eastAsia" w:ascii="楷体_GB2312" w:hAnsi="Adobe 楷体 Std R" w:eastAsia="楷体_GB2312"/>
          <w:b/>
          <w:bCs/>
          <w:sz w:val="48"/>
          <w:szCs w:val="48"/>
        </w:rPr>
        <w:t xml:space="preserve"> </w:t>
      </w:r>
      <w:r>
        <w:rPr>
          <w:rFonts w:hint="eastAsia" w:ascii="楷体_GB2312" w:hAnsi="宋体" w:eastAsia="楷体_GB2312" w:cs="宋体"/>
          <w:b/>
          <w:bCs/>
          <w:sz w:val="48"/>
          <w:szCs w:val="48"/>
        </w:rPr>
        <w:t>请</w:t>
      </w:r>
      <w:r>
        <w:rPr>
          <w:rFonts w:hint="eastAsia" w:ascii="楷体_GB2312" w:hAnsi="Adobe 楷体 Std R" w:eastAsia="楷体_GB2312"/>
          <w:b/>
          <w:bCs/>
          <w:sz w:val="48"/>
          <w:szCs w:val="48"/>
        </w:rPr>
        <w:t xml:space="preserve"> </w:t>
      </w:r>
      <w:r>
        <w:rPr>
          <w:rFonts w:hint="eastAsia" w:ascii="楷体_GB2312" w:hAnsi="Adobe 楷体 Std R" w:eastAsia="楷体_GB2312"/>
          <w:b/>
          <w:bCs/>
          <w:sz w:val="48"/>
          <w:szCs w:val="48"/>
          <w:lang w:val="en-US" w:eastAsia="zh-CN"/>
        </w:rPr>
        <w:t xml:space="preserve"> </w:t>
      </w:r>
      <w:r>
        <w:rPr>
          <w:rFonts w:hint="eastAsia" w:ascii="楷体_GB2312" w:hAnsi="Adobe 楷体 Std R" w:eastAsia="楷体_GB2312"/>
          <w:b/>
          <w:bCs/>
          <w:sz w:val="48"/>
          <w:szCs w:val="48"/>
        </w:rPr>
        <w:t>表</w:t>
      </w: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939800</wp:posOffset>
                </wp:positionH>
                <wp:positionV relativeFrom="paragraph">
                  <wp:posOffset>52705</wp:posOffset>
                </wp:positionV>
                <wp:extent cx="3796030" cy="2108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796030" cy="162369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姓    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单    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宋体" w:hAnsi="宋体" w:eastAsia="宋体" w:cs="宋体"/>
                                <w:b/>
                                <w:color w:val="auto"/>
                                <w:spacing w:val="23"/>
                                <w:sz w:val="36"/>
                                <w:szCs w:val="36"/>
                                <w:u w:val="single"/>
                                <w:lang w:val="en-US" w:eastAsia="zh-CN"/>
                              </w:rPr>
                            </w:pPr>
                            <w:r>
                              <w:rPr>
                                <w:rFonts w:hint="eastAsia" w:ascii="仿宋_GB2312" w:hAnsi="仿宋_GB2312" w:eastAsia="仿宋_GB2312" w:cs="仿宋_GB2312"/>
                                <w:b/>
                                <w:color w:val="auto"/>
                                <w:spacing w:val="28"/>
                                <w:sz w:val="36"/>
                                <w:szCs w:val="36"/>
                              </w:rPr>
                              <w:t>填表时间：</w:t>
                            </w:r>
                            <w:r>
                              <w:rPr>
                                <w:rFonts w:hint="eastAsia" w:ascii="仿宋_GB2312" w:hAnsi="仿宋_GB2312" w:eastAsia="仿宋_GB2312" w:cs="仿宋_GB2312"/>
                                <w:b/>
                                <w:color w:val="auto"/>
                                <w:spacing w:val="28"/>
                                <w:sz w:val="36"/>
                                <w:szCs w:val="36"/>
                                <w:u w:val="single"/>
                                <w:lang w:val="en-US" w:eastAsia="zh-CN"/>
                              </w:rPr>
                              <w:t xml:space="preserve">                 </w:t>
                            </w:r>
                            <w:r>
                              <w:rPr>
                                <w:rFonts w:hint="eastAsia" w:ascii="宋体" w:hAnsi="宋体" w:eastAsia="宋体" w:cs="宋体"/>
                                <w:b/>
                                <w:color w:val="auto"/>
                                <w:spacing w:val="28"/>
                                <w:sz w:val="36"/>
                                <w:szCs w:val="36"/>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4.15pt;height:166.05pt;width:298.9pt;z-index:251659264;mso-width-relative:page;mso-height-relative:page;" filled="f" stroked="f" coordsize="21600,21600" o:gfxdata="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zzrfaAAAACQEAAA8AAAAAAAAAAQAgAAAA&#10;IgAAAGRycy9kb3ducmV2LnhtbFBLAQIUABQAAAAIAIdO4kCUa/r+QgIAAHcEAAAOAAAAAAAAAAEA&#10;IAAAACk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姓    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单    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宋体" w:hAnsi="宋体" w:eastAsia="宋体" w:cs="宋体"/>
                          <w:b/>
                          <w:color w:val="auto"/>
                          <w:spacing w:val="23"/>
                          <w:sz w:val="36"/>
                          <w:szCs w:val="36"/>
                          <w:u w:val="single"/>
                          <w:lang w:val="en-US" w:eastAsia="zh-CN"/>
                        </w:rPr>
                      </w:pPr>
                      <w:r>
                        <w:rPr>
                          <w:rFonts w:hint="eastAsia" w:ascii="仿宋_GB2312" w:hAnsi="仿宋_GB2312" w:eastAsia="仿宋_GB2312" w:cs="仿宋_GB2312"/>
                          <w:b/>
                          <w:color w:val="auto"/>
                          <w:spacing w:val="28"/>
                          <w:sz w:val="36"/>
                          <w:szCs w:val="36"/>
                        </w:rPr>
                        <w:t>填表时间：</w:t>
                      </w:r>
                      <w:r>
                        <w:rPr>
                          <w:rFonts w:hint="eastAsia" w:ascii="仿宋_GB2312" w:hAnsi="仿宋_GB2312" w:eastAsia="仿宋_GB2312" w:cs="仿宋_GB2312"/>
                          <w:b/>
                          <w:color w:val="auto"/>
                          <w:spacing w:val="28"/>
                          <w:sz w:val="36"/>
                          <w:szCs w:val="36"/>
                          <w:u w:val="single"/>
                          <w:lang w:val="en-US" w:eastAsia="zh-CN"/>
                        </w:rPr>
                        <w:t xml:space="preserve">                 </w:t>
                      </w:r>
                      <w:r>
                        <w:rPr>
                          <w:rFonts w:hint="eastAsia" w:ascii="宋体" w:hAnsi="宋体" w:eastAsia="宋体" w:cs="宋体"/>
                          <w:b/>
                          <w:color w:val="auto"/>
                          <w:spacing w:val="28"/>
                          <w:sz w:val="36"/>
                          <w:szCs w:val="36"/>
                          <w:u w:val="single"/>
                          <w:lang w:val="en-US" w:eastAsia="zh-CN"/>
                        </w:rPr>
                        <w:t xml:space="preserve">  </w:t>
                      </w:r>
                    </w:p>
                  </w:txbxContent>
                </v:textbox>
              </v:shape>
            </w:pict>
          </mc:Fallback>
        </mc:AlternateContent>
      </w: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autoSpaceDE w:val="0"/>
        <w:autoSpaceDN w:val="0"/>
        <w:bidi w:val="0"/>
        <w:adjustRightInd w:val="0"/>
        <w:spacing w:line="550" w:lineRule="exact"/>
        <w:jc w:val="both"/>
        <w:textAlignment w:val="auto"/>
        <w:rPr>
          <w:rFonts w:hint="eastAsia" w:ascii="黑体" w:hAnsi="黑体" w:eastAsia="黑体" w:cs="宋体"/>
          <w:b/>
          <w:bCs/>
          <w:kern w:val="0"/>
          <w:sz w:val="48"/>
          <w:szCs w:val="48"/>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pStyle w:val="2"/>
        <w:rPr>
          <w:rFonts w:hint="eastAsia" w:ascii="方正小标宋简体" w:hAnsi="方正小标宋简体" w:eastAsia="方正小标宋简体" w:cs="方正小标宋简体"/>
          <w:b w:val="0"/>
          <w:bCs w:val="0"/>
          <w:kern w:val="0"/>
          <w:sz w:val="36"/>
          <w:szCs w:val="36"/>
        </w:rPr>
      </w:pPr>
    </w:p>
    <w:p>
      <w:pPr>
        <w:rPr>
          <w:rFonts w:hint="eastAsia"/>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rPr>
      </w:pPr>
      <w:r>
        <w:rPr>
          <w:rFonts w:hint="eastAsia" w:ascii="方正小标宋简体" w:hAnsi="方正小标宋简体" w:eastAsia="方正小标宋简体" w:cs="方正小标宋简体"/>
          <w:b w:val="0"/>
          <w:bCs w:val="0"/>
          <w:kern w:val="0"/>
          <w:sz w:val="36"/>
          <w:szCs w:val="36"/>
        </w:rPr>
        <w:t>注 意 事 项</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如果您符合</w:t>
      </w:r>
      <w:r>
        <w:rPr>
          <w:rFonts w:hint="eastAsia" w:ascii="仿宋_GB2312" w:hAnsi="仿宋_GB2312" w:eastAsia="仿宋_GB2312" w:cs="仿宋_GB2312"/>
          <w:b w:val="0"/>
          <w:bCs w:val="0"/>
          <w:sz w:val="32"/>
          <w:szCs w:val="32"/>
          <w:lang w:eastAsia="zh-CN"/>
        </w:rPr>
        <w:t>巴中</w:t>
      </w:r>
      <w:r>
        <w:rPr>
          <w:rFonts w:hint="eastAsia" w:ascii="仿宋_GB2312" w:hAnsi="仿宋_GB2312" w:eastAsia="仿宋_GB2312" w:cs="仿宋_GB2312"/>
          <w:b w:val="0"/>
          <w:bCs w:val="0"/>
          <w:sz w:val="32"/>
          <w:szCs w:val="32"/>
          <w:lang w:val="en-US" w:eastAsia="zh-CN"/>
        </w:rPr>
        <w:t>仲裁委员会选聘仲裁员公告中的</w:t>
      </w:r>
      <w:r>
        <w:rPr>
          <w:rFonts w:hint="eastAsia" w:ascii="仿宋_GB2312" w:hAnsi="仿宋_GB2312" w:eastAsia="仿宋_GB2312" w:cs="仿宋_GB2312"/>
          <w:b w:val="0"/>
          <w:bCs w:val="0"/>
          <w:sz w:val="32"/>
          <w:szCs w:val="32"/>
        </w:rPr>
        <w:t>任职条件，愿意投入时间和精力，能够公正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廉洁、勤勉、</w:t>
      </w:r>
      <w:r>
        <w:rPr>
          <w:rFonts w:hint="eastAsia" w:ascii="仿宋_GB2312" w:hAnsi="仿宋_GB2312" w:eastAsia="仿宋_GB2312" w:cs="仿宋_GB2312"/>
          <w:b w:val="0"/>
          <w:bCs w:val="0"/>
          <w:sz w:val="32"/>
          <w:szCs w:val="32"/>
        </w:rPr>
        <w:t>高效</w:t>
      </w:r>
      <w:r>
        <w:rPr>
          <w:rFonts w:hint="eastAsia" w:ascii="仿宋_GB2312" w:hAnsi="仿宋_GB2312" w:eastAsia="仿宋_GB2312" w:cs="仿宋_GB2312"/>
          <w:b w:val="0"/>
          <w:bCs w:val="0"/>
          <w:sz w:val="32"/>
          <w:szCs w:val="32"/>
          <w:lang w:val="en-US" w:eastAsia="zh-CN"/>
        </w:rPr>
        <w:t>地</w:t>
      </w:r>
      <w:r>
        <w:rPr>
          <w:rFonts w:hint="eastAsia" w:ascii="仿宋_GB2312" w:hAnsi="仿宋_GB2312" w:eastAsia="仿宋_GB2312" w:cs="仿宋_GB2312"/>
          <w:b w:val="0"/>
          <w:bCs w:val="0"/>
          <w:sz w:val="32"/>
          <w:szCs w:val="32"/>
        </w:rPr>
        <w:t>参与仲裁，接受本会对仲裁员的</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rPr>
        <w:t>要求，</w:t>
      </w:r>
      <w:r>
        <w:rPr>
          <w:rFonts w:hint="eastAsia" w:ascii="仿宋_GB2312" w:hAnsi="仿宋_GB2312" w:eastAsia="仿宋_GB2312" w:cs="仿宋_GB2312"/>
          <w:sz w:val="32"/>
          <w:szCs w:val="32"/>
        </w:rPr>
        <w:t>请您详细、真实填写本申请表，并按照</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聘公告、申请表以及申请材料清单中相关要求，附送有关证明材料的复印件（详见附件：仲裁员申请材料清单）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照片请您使用近期二寸免冠正面照片；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2、申请表提交方式（以下方式可任选其一）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直接提交。地址：</w:t>
      </w:r>
      <w:r>
        <w:rPr>
          <w:rFonts w:hint="eastAsia" w:ascii="仿宋_GB2312" w:hAnsi="仿宋_GB2312" w:eastAsia="仿宋_GB2312" w:cs="仿宋_GB2312"/>
          <w:color w:val="000000"/>
          <w:sz w:val="32"/>
          <w:szCs w:val="32"/>
          <w:lang w:val="en-US" w:eastAsia="zh-CN"/>
        </w:rPr>
        <w:t>四川省巴中市</w:t>
      </w:r>
      <w:r>
        <w:rPr>
          <w:rFonts w:hint="eastAsia" w:ascii="仿宋_GB2312" w:hAnsi="仿宋_GB2312" w:eastAsia="仿宋_GB2312" w:cs="仿宋_GB2312"/>
          <w:color w:val="333333"/>
          <w:spacing w:val="0"/>
          <w:sz w:val="32"/>
          <w:szCs w:val="32"/>
          <w:lang w:eastAsia="zh-CN"/>
        </w:rPr>
        <w:t>司法局</w:t>
      </w:r>
      <w:r>
        <w:rPr>
          <w:rFonts w:hint="eastAsia" w:ascii="仿宋_GB2312" w:hAnsi="仿宋_GB2312" w:eastAsia="仿宋_GB2312" w:cs="仿宋_GB2312"/>
          <w:color w:val="333333"/>
          <w:spacing w:val="0"/>
          <w:sz w:val="32"/>
          <w:szCs w:val="32"/>
          <w:lang w:val="en-US" w:eastAsia="zh-CN"/>
        </w:rPr>
        <w:t>家属院</w:t>
      </w:r>
      <w:r>
        <w:rPr>
          <w:rFonts w:hint="eastAsia" w:ascii="仿宋_GB2312" w:hAnsi="仿宋_GB2312" w:eastAsia="仿宋_GB2312" w:cs="仿宋_GB2312"/>
          <w:color w:val="333333"/>
          <w:spacing w:val="0"/>
          <w:sz w:val="32"/>
          <w:szCs w:val="32"/>
          <w:lang w:eastAsia="zh-CN"/>
        </w:rPr>
        <w:t>巴中</w:t>
      </w:r>
      <w:r>
        <w:rPr>
          <w:rFonts w:hint="eastAsia" w:ascii="仿宋_GB2312" w:hAnsi="仿宋_GB2312" w:eastAsia="仿宋_GB2312" w:cs="仿宋_GB2312"/>
          <w:color w:val="333333"/>
          <w:spacing w:val="0"/>
          <w:sz w:val="32"/>
          <w:szCs w:val="32"/>
        </w:rPr>
        <w:t>仲裁委员会</w:t>
      </w:r>
      <w:r>
        <w:rPr>
          <w:rFonts w:hint="eastAsia" w:ascii="仿宋_GB2312" w:hAnsi="仿宋_GB2312" w:eastAsia="仿宋_GB2312" w:cs="仿宋_GB2312"/>
          <w:color w:val="333333"/>
          <w:spacing w:val="0"/>
          <w:sz w:val="32"/>
          <w:szCs w:val="32"/>
          <w:lang w:eastAsia="zh-CN"/>
        </w:rPr>
        <w:t>秘书处</w:t>
      </w:r>
      <w:r>
        <w:rPr>
          <w:rFonts w:hint="eastAsia" w:ascii="仿宋_GB2312" w:hAnsi="仿宋_GB2312" w:eastAsia="仿宋_GB2312" w:cs="仿宋_GB2312"/>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）电子邮件。邮箱地址：</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HYPERLINK "mailto:bzzhongcai@126.com" </w:instrText>
      </w:r>
      <w:r>
        <w:rPr>
          <w:rFonts w:hint="eastAsia" w:ascii="仿宋" w:hAnsi="仿宋" w:eastAsia="仿宋" w:cs="仿宋"/>
          <w:b w:val="0"/>
          <w:bCs w:val="0"/>
          <w:color w:val="auto"/>
          <w:sz w:val="32"/>
          <w:szCs w:val="32"/>
          <w:lang w:val="en-US" w:eastAsia="zh-CN"/>
        </w:rPr>
        <w:fldChar w:fldCharType="separate"/>
      </w:r>
      <w:r>
        <w:rPr>
          <w:rStyle w:val="6"/>
          <w:rFonts w:hint="eastAsia" w:ascii="仿宋" w:hAnsi="仿宋" w:eastAsia="仿宋" w:cs="仿宋"/>
          <w:b w:val="0"/>
          <w:bCs w:val="0"/>
          <w:color w:val="auto"/>
          <w:sz w:val="32"/>
          <w:szCs w:val="32"/>
          <w:lang w:val="en-US" w:eastAsia="zh-CN"/>
        </w:rPr>
        <w:t>bzzhongcai@126.com</w:t>
      </w:r>
      <w:r>
        <w:rPr>
          <w:rFonts w:hint="eastAsia" w:ascii="仿宋" w:hAnsi="仿宋" w:eastAsia="仿宋" w:cs="仿宋"/>
          <w:b w:val="0"/>
          <w:bCs w:val="0"/>
          <w:color w:val="auto"/>
          <w:sz w:val="32"/>
          <w:szCs w:val="32"/>
          <w:lang w:val="en-US" w:eastAsia="zh-CN"/>
        </w:rPr>
        <w:fldChar w:fldCharType="end"/>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）邮寄。邮寄至：</w:t>
      </w:r>
      <w:r>
        <w:rPr>
          <w:rFonts w:hint="eastAsia" w:ascii="仿宋_GB2312" w:hAnsi="仿宋_GB2312" w:eastAsia="仿宋_GB2312" w:cs="仿宋_GB2312"/>
          <w:color w:val="000000"/>
          <w:sz w:val="32"/>
          <w:szCs w:val="32"/>
          <w:lang w:val="en-US" w:eastAsia="zh-CN"/>
        </w:rPr>
        <w:t>四川省巴中市</w:t>
      </w:r>
      <w:r>
        <w:rPr>
          <w:rFonts w:hint="eastAsia" w:ascii="仿宋_GB2312" w:hAnsi="仿宋_GB2312" w:eastAsia="仿宋_GB2312" w:cs="仿宋_GB2312"/>
          <w:color w:val="333333"/>
          <w:spacing w:val="0"/>
          <w:sz w:val="32"/>
          <w:szCs w:val="32"/>
          <w:lang w:eastAsia="zh-CN"/>
        </w:rPr>
        <w:t>司法局</w:t>
      </w:r>
      <w:r>
        <w:rPr>
          <w:rFonts w:hint="eastAsia" w:ascii="仿宋_GB2312" w:hAnsi="仿宋_GB2312" w:eastAsia="仿宋_GB2312" w:cs="仿宋_GB2312"/>
          <w:color w:val="333333"/>
          <w:spacing w:val="0"/>
          <w:sz w:val="32"/>
          <w:szCs w:val="32"/>
          <w:lang w:val="en-US" w:eastAsia="zh-CN"/>
        </w:rPr>
        <w:t>家属院</w:t>
      </w:r>
      <w:r>
        <w:rPr>
          <w:rFonts w:hint="eastAsia" w:ascii="仿宋_GB2312" w:hAnsi="仿宋_GB2312" w:eastAsia="仿宋_GB2312" w:cs="仿宋_GB2312"/>
          <w:color w:val="333333"/>
          <w:spacing w:val="0"/>
          <w:sz w:val="32"/>
          <w:szCs w:val="32"/>
          <w:lang w:eastAsia="zh-CN"/>
        </w:rPr>
        <w:t>巴中</w:t>
      </w:r>
      <w:r>
        <w:rPr>
          <w:rFonts w:hint="eastAsia" w:ascii="仿宋_GB2312" w:hAnsi="仿宋_GB2312" w:eastAsia="仿宋_GB2312" w:cs="仿宋_GB2312"/>
          <w:color w:val="333333"/>
          <w:spacing w:val="0"/>
          <w:sz w:val="32"/>
          <w:szCs w:val="32"/>
        </w:rPr>
        <w:t>仲裁委员会</w:t>
      </w:r>
      <w:r>
        <w:rPr>
          <w:rFonts w:hint="eastAsia" w:ascii="仿宋_GB2312" w:hAnsi="仿宋_GB2312" w:eastAsia="仿宋_GB2312" w:cs="仿宋_GB2312"/>
          <w:color w:val="333333"/>
          <w:spacing w:val="0"/>
          <w:sz w:val="32"/>
          <w:szCs w:val="32"/>
          <w:lang w:eastAsia="zh-CN"/>
        </w:rPr>
        <w:t>秘书处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0827- </w:t>
      </w:r>
      <w:r>
        <w:rPr>
          <w:rFonts w:hint="eastAsia" w:ascii="仿宋_GB2312" w:hAnsi="仿宋_GB2312" w:eastAsia="仿宋_GB2312" w:cs="仿宋_GB2312"/>
          <w:color w:val="333333"/>
          <w:spacing w:val="0"/>
          <w:sz w:val="32"/>
          <w:szCs w:val="32"/>
          <w:lang w:val="en-US" w:eastAsia="zh-CN"/>
        </w:rPr>
        <w:t>5264008；曾宪斌</w:t>
      </w:r>
      <w:r>
        <w:rPr>
          <w:rFonts w:hint="eastAsia" w:ascii="仿宋_GB2312" w:hAnsi="仿宋_GB2312" w:eastAsia="仿宋_GB2312" w:cs="仿宋_GB2312"/>
          <w:color w:val="333333"/>
          <w:spacing w:val="0"/>
          <w:sz w:val="32"/>
          <w:szCs w:val="32"/>
        </w:rPr>
        <w:t>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3、</w:t>
      </w:r>
      <w:r>
        <w:rPr>
          <w:rFonts w:ascii="仿宋_GB2312" w:eastAsia="仿宋_GB2312"/>
          <w:sz w:val="32"/>
          <w:szCs w:val="32"/>
        </w:rPr>
        <w:t>有办案实践经验，能担任独任或者首席仲裁员的申请人，请在申请表中特别注明曾参与办理的案件总量（包括国际案件数量）、曾任首席和/或者独任仲裁员情况、撰写的裁决书数量、任职的有代表性的仲裁机构名称及任职期限等，并提交2份本人撰写的足以体现自身专业水平的裁决书（可做技术性保密处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、您的申请以及个人信息</w:t>
      </w:r>
      <w:r>
        <w:rPr>
          <w:rFonts w:hint="eastAsia" w:ascii="仿宋_GB2312" w:hAnsi="Times New Roman" w:eastAsia="仿宋_GB2312" w:cs="Times New Roman"/>
          <w:sz w:val="32"/>
          <w:szCs w:val="32"/>
          <w:lang w:val="en-US" w:eastAsia="zh-CN"/>
        </w:rPr>
        <w:t>巴中</w:t>
      </w:r>
      <w:r>
        <w:rPr>
          <w:rFonts w:hint="eastAsia" w:ascii="仿宋_GB2312" w:hAnsi="Times New Roman" w:eastAsia="仿宋_GB2312" w:cs="Times New Roman"/>
          <w:sz w:val="32"/>
          <w:szCs w:val="32"/>
        </w:rPr>
        <w:t>仲裁委员会将严格保密，是否最终聘任为仲裁员，以</w:t>
      </w:r>
      <w:r>
        <w:rPr>
          <w:rFonts w:hint="eastAsia" w:ascii="仿宋_GB2312" w:hAnsi="Times New Roman" w:eastAsia="仿宋_GB2312" w:cs="Times New Roman"/>
          <w:sz w:val="32"/>
          <w:szCs w:val="32"/>
          <w:lang w:val="en-US" w:eastAsia="zh-CN"/>
        </w:rPr>
        <w:t>巴中</w:t>
      </w:r>
      <w:r>
        <w:rPr>
          <w:rFonts w:hint="eastAsia" w:ascii="仿宋_GB2312" w:hAnsi="Times New Roman" w:eastAsia="仿宋_GB2312" w:cs="Times New Roman"/>
          <w:sz w:val="32"/>
          <w:szCs w:val="32"/>
        </w:rPr>
        <w:t>仲裁委员会发放仲裁员聘书为准；聘任后，将列入仲裁员名册。</w:t>
      </w:r>
      <w:r>
        <w:rPr>
          <w:rFonts w:hint="eastAsia" w:ascii="仿宋_GB2312" w:hAnsi="Times New Roman" w:eastAsia="仿宋_GB2312" w:cs="Times New Roman"/>
          <w:sz w:val="32"/>
          <w:szCs w:val="32"/>
          <w:lang w:val="en-US" w:eastAsia="zh-CN"/>
        </w:rPr>
        <w:t>巴中</w:t>
      </w:r>
      <w:r>
        <w:rPr>
          <w:rFonts w:hint="eastAsia" w:ascii="仿宋_GB2312" w:hAnsi="Times New Roman" w:eastAsia="仿宋_GB2312" w:cs="Times New Roman"/>
          <w:sz w:val="32"/>
          <w:szCs w:val="32"/>
        </w:rPr>
        <w:t>仲裁委员会对申请人提供的申请材料严格保密，如未被聘任，不再专门回复。</w:t>
      </w: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仲裁员申请材料清单</w:t>
      </w:r>
    </w:p>
    <w:p>
      <w:pPr>
        <w:keepNext w:val="0"/>
        <w:keepLines w:val="0"/>
        <w:pageBreakBefore w:val="0"/>
        <w:widowControl w:val="0"/>
        <w:kinsoku/>
        <w:overflowPunct/>
        <w:topLinePunct w:val="0"/>
        <w:bidi w:val="0"/>
        <w:snapToGrid/>
        <w:spacing w:line="550" w:lineRule="exact"/>
        <w:jc w:val="center"/>
        <w:textAlignment w:val="auto"/>
        <w:rPr>
          <w:rFonts w:hint="eastAsia" w:ascii="仿宋_GB2312" w:eastAsia="仿宋_GB2312"/>
          <w:b/>
          <w:sz w:val="32"/>
          <w:szCs w:val="32"/>
        </w:rPr>
      </w:pP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1.仲裁员申请表</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2.身份证、港澳台通行证、护照等身份证明文件</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3.最高学位、学历证书</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4.法律职业资格证书</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5.相关职称证明</w:t>
      </w:r>
    </w:p>
    <w:p>
      <w:pPr>
        <w:pStyle w:val="2"/>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 法官等级证书、退休（离职）证明</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.本人作为仲裁员撰写的两份裁决书（和解裁决除外）</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注：对第1、2、3项列明的材料，所有申请人均应当提交；对第4、5</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rPr>
        <w:t>项列明的材料，根据相关规定应</w:t>
      </w:r>
      <w:r>
        <w:rPr>
          <w:rFonts w:hint="eastAsia" w:ascii="仿宋_GB2312" w:eastAsia="仿宋_GB2312"/>
          <w:sz w:val="32"/>
          <w:szCs w:val="32"/>
          <w:lang w:val="en-US" w:eastAsia="zh-CN"/>
        </w:rPr>
        <w:t>当</w:t>
      </w:r>
      <w:r>
        <w:rPr>
          <w:rFonts w:hint="eastAsia" w:ascii="仿宋_GB2312" w:eastAsia="仿宋_GB2312"/>
          <w:sz w:val="32"/>
          <w:szCs w:val="32"/>
        </w:rPr>
        <w:t>提交的申请人应</w:t>
      </w:r>
      <w:r>
        <w:rPr>
          <w:rFonts w:hint="eastAsia" w:ascii="仿宋_GB2312" w:eastAsia="仿宋_GB2312"/>
          <w:sz w:val="32"/>
          <w:szCs w:val="32"/>
          <w:lang w:val="en-US" w:eastAsia="zh-CN"/>
        </w:rPr>
        <w:t>予</w:t>
      </w:r>
      <w:r>
        <w:rPr>
          <w:rFonts w:hint="eastAsia" w:ascii="仿宋_GB2312" w:eastAsia="仿宋_GB2312"/>
          <w:sz w:val="32"/>
          <w:szCs w:val="32"/>
        </w:rPr>
        <w:t>提交；对第</w:t>
      </w:r>
      <w:r>
        <w:rPr>
          <w:rFonts w:hint="eastAsia" w:ascii="仿宋_GB2312" w:eastAsia="仿宋_GB2312"/>
          <w:sz w:val="32"/>
          <w:szCs w:val="32"/>
          <w:lang w:val="en-US" w:eastAsia="zh-CN"/>
        </w:rPr>
        <w:t>7</w:t>
      </w:r>
      <w:r>
        <w:rPr>
          <w:rFonts w:hint="eastAsia" w:ascii="仿宋_GB2312" w:eastAsia="仿宋_GB2312"/>
          <w:sz w:val="32"/>
          <w:szCs w:val="32"/>
        </w:rPr>
        <w:t>项列明的材料，鼓励自愿提交。</w:t>
      </w:r>
    </w:p>
    <w:p>
      <w:pPr>
        <w:keepNext w:val="0"/>
        <w:keepLines w:val="0"/>
        <w:pageBreakBefore w:val="0"/>
        <w:widowControl w:val="0"/>
        <w:kinsoku/>
        <w:wordWrap/>
        <w:overflowPunct/>
        <w:topLinePunct w:val="0"/>
        <w:bidi w:val="0"/>
        <w:snapToGrid/>
        <w:spacing w:line="550" w:lineRule="exact"/>
        <w:ind w:firstLine="640" w:firstLineChars="200"/>
        <w:jc w:val="left"/>
        <w:textAlignment w:val="auto"/>
        <w:rPr>
          <w:rFonts w:hint="eastAsia"/>
        </w:rPr>
      </w:pPr>
      <w:r>
        <w:rPr>
          <w:rFonts w:hint="eastAsia" w:ascii="仿宋_GB2312" w:eastAsia="仿宋_GB2312"/>
          <w:sz w:val="32"/>
          <w:szCs w:val="32"/>
        </w:rPr>
        <w:t xml:space="preserve">非常感谢您的关注与合作！    </w:t>
      </w: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pStyle w:val="2"/>
        <w:rPr>
          <w:rFonts w:hint="eastAsia" w:ascii="黑体" w:hAnsi="黑体" w:eastAsia="黑体" w:cs="Times New Roman"/>
          <w:b/>
          <w:bCs/>
          <w:sz w:val="44"/>
          <w:szCs w:val="44"/>
        </w:rPr>
      </w:pPr>
    </w:p>
    <w:p>
      <w:pPr>
        <w:rPr>
          <w:rFonts w:hint="eastAsia" w:ascii="黑体" w:hAnsi="黑体" w:eastAsia="黑体" w:cs="Times New Roman"/>
          <w:b/>
          <w:bCs/>
          <w:sz w:val="44"/>
          <w:szCs w:val="44"/>
        </w:rPr>
      </w:pPr>
    </w:p>
    <w:p>
      <w:pPr>
        <w:pStyle w:val="2"/>
        <w:rPr>
          <w:rFonts w:hint="eastAsia"/>
        </w:rPr>
      </w:pP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keepNext w:val="0"/>
        <w:keepLines w:val="0"/>
        <w:pageBreakBefore w:val="0"/>
        <w:widowControl w:val="0"/>
        <w:kinsoku/>
        <w:overflowPunct/>
        <w:topLinePunct w:val="0"/>
        <w:autoSpaceDE w:val="0"/>
        <w:autoSpaceDN w:val="0"/>
        <w:bidi w:val="0"/>
        <w:adjustRightInd w:val="0"/>
        <w:snapToGrid/>
        <w:spacing w:line="550" w:lineRule="exact"/>
        <w:jc w:val="both"/>
        <w:textAlignment w:val="auto"/>
        <w:rPr>
          <w:rFonts w:hint="eastAsia" w:ascii="方正小标宋简体" w:hAnsi="方正小标宋简体" w:eastAsia="方正小标宋简体" w:cs="方正小标宋简体"/>
          <w:b w:val="0"/>
          <w:bCs w:val="0"/>
          <w:kern w:val="0"/>
          <w:sz w:val="36"/>
          <w:szCs w:val="36"/>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申 请 人 承 诺</w:t>
      </w:r>
    </w:p>
    <w:p>
      <w:pPr>
        <w:keepNext w:val="0"/>
        <w:keepLines w:val="0"/>
        <w:pageBreakBefore w:val="0"/>
        <w:widowControl w:val="0"/>
        <w:kinsoku/>
        <w:overflowPunct/>
        <w:topLinePunct w:val="0"/>
        <w:bidi w:val="0"/>
        <w:spacing w:line="550" w:lineRule="exact"/>
        <w:textAlignment w:val="auto"/>
        <w:rPr>
          <w:rFonts w:ascii="黑体" w:hAnsi="黑体" w:eastAsia="黑体" w:cs="Times New Roman"/>
          <w:b/>
          <w:bCs/>
          <w:sz w:val="44"/>
          <w:szCs w:val="44"/>
        </w:rPr>
      </w:pP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承诺本表所填内容以及提交的资料真实、完整、准确，必要时可以向当事人披露；</w:t>
      </w: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承诺服从</w:t>
      </w:r>
      <w:r>
        <w:rPr>
          <w:rFonts w:hint="eastAsia" w:ascii="仿宋_GB2312" w:hAnsi="黑体" w:eastAsia="仿宋_GB2312" w:cs="Times New Roman"/>
          <w:sz w:val="32"/>
          <w:szCs w:val="32"/>
          <w:lang w:val="en-US" w:eastAsia="zh-CN"/>
        </w:rPr>
        <w:t>巴中</w:t>
      </w:r>
      <w:r>
        <w:rPr>
          <w:rFonts w:hint="eastAsia" w:ascii="仿宋_GB2312" w:hAnsi="黑体" w:eastAsia="仿宋_GB2312" w:cs="Times New Roman"/>
          <w:sz w:val="32"/>
          <w:szCs w:val="32"/>
        </w:rPr>
        <w:t>仲裁委员会的</w:t>
      </w:r>
      <w:r>
        <w:rPr>
          <w:rFonts w:hint="eastAsia" w:ascii="仿宋_GB2312" w:hAnsi="黑体" w:eastAsia="仿宋_GB2312" w:cs="Times New Roman"/>
          <w:sz w:val="32"/>
          <w:szCs w:val="32"/>
          <w:lang w:val="en-US" w:eastAsia="zh-CN"/>
        </w:rPr>
        <w:t>案件指派</w:t>
      </w:r>
      <w:r>
        <w:rPr>
          <w:rFonts w:hint="eastAsia" w:ascii="仿宋_GB2312" w:hAnsi="黑体" w:eastAsia="仿宋_GB2312" w:cs="Times New Roman"/>
          <w:sz w:val="32"/>
          <w:szCs w:val="32"/>
        </w:rPr>
        <w:t>安排，并积极参加各项活动；</w:t>
      </w: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承诺按照</w:t>
      </w:r>
      <w:r>
        <w:rPr>
          <w:rFonts w:hint="eastAsia" w:ascii="仿宋_GB2312" w:hAnsi="黑体" w:eastAsia="仿宋_GB2312" w:cs="Times New Roman"/>
          <w:sz w:val="32"/>
          <w:szCs w:val="32"/>
          <w:highlight w:val="none"/>
        </w:rPr>
        <w:t>《</w:t>
      </w:r>
      <w:r>
        <w:rPr>
          <w:rFonts w:hint="eastAsia" w:ascii="仿宋_GB2312" w:hAnsi="黑体" w:eastAsia="仿宋_GB2312" w:cs="Times New Roman"/>
          <w:sz w:val="32"/>
          <w:szCs w:val="32"/>
          <w:highlight w:val="none"/>
          <w:lang w:val="en-US" w:eastAsia="zh-CN"/>
        </w:rPr>
        <w:t>巴中</w:t>
      </w:r>
      <w:r>
        <w:rPr>
          <w:rFonts w:hint="eastAsia" w:ascii="仿宋_GB2312" w:hAnsi="黑体" w:eastAsia="仿宋_GB2312" w:cs="Times New Roman"/>
          <w:sz w:val="32"/>
          <w:szCs w:val="32"/>
          <w:highlight w:val="none"/>
        </w:rPr>
        <w:t>仲裁委员会仲裁员管理办法》</w:t>
      </w:r>
      <w:r>
        <w:rPr>
          <w:rFonts w:hint="eastAsia" w:ascii="仿宋_GB2312" w:hAnsi="黑体" w:eastAsia="仿宋_GB2312" w:cs="Times New Roman"/>
          <w:sz w:val="32"/>
          <w:szCs w:val="32"/>
        </w:rPr>
        <w:t>等相关规定为当事人提供仲裁服务；</w:t>
      </w: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承诺始终保持公正、廉洁、勤勉、高效，维护当事人合法权益，保证案件办理效率和审理质量；</w:t>
      </w: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5.</w:t>
      </w:r>
      <w:r>
        <w:rPr>
          <w:rFonts w:hint="eastAsia" w:ascii="仿宋_GB2312" w:hAnsi="黑体" w:eastAsia="仿宋_GB2312" w:cs="Times New Roman"/>
          <w:sz w:val="32"/>
          <w:szCs w:val="32"/>
        </w:rPr>
        <w:t>承诺维护仲裁荣誉，维护当事人和社会公众对仲裁的信赖，为推动</w:t>
      </w:r>
      <w:r>
        <w:rPr>
          <w:rFonts w:hint="eastAsia" w:ascii="仿宋_GB2312" w:hAnsi="黑体" w:eastAsia="仿宋_GB2312" w:cs="Times New Roman"/>
          <w:sz w:val="32"/>
          <w:szCs w:val="32"/>
          <w:lang w:val="en-US" w:eastAsia="zh-CN"/>
        </w:rPr>
        <w:t>巴中</w:t>
      </w:r>
      <w:r>
        <w:rPr>
          <w:rFonts w:hint="eastAsia" w:ascii="仿宋_GB2312" w:hAnsi="黑体" w:eastAsia="仿宋_GB2312" w:cs="Times New Roman"/>
          <w:sz w:val="32"/>
          <w:szCs w:val="32"/>
        </w:rPr>
        <w:t>仲裁事业发展作出贡献</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 xml:space="preserve"> </w:t>
      </w: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.本人从未有刑事犯罪记录或存在被处罚的严重不当行为。</w:t>
      </w: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p>
    <w:p>
      <w:pPr>
        <w:keepNext w:val="0"/>
        <w:keepLines w:val="0"/>
        <w:pageBreakBefore w:val="0"/>
        <w:widowControl w:val="0"/>
        <w:kinsoku/>
        <w:overflowPunct/>
        <w:topLinePunct w:val="0"/>
        <w:bidi w:val="0"/>
        <w:spacing w:line="550" w:lineRule="exact"/>
        <w:ind w:right="1920"/>
        <w:jc w:val="right"/>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承诺人（签字）：</w:t>
      </w:r>
    </w:p>
    <w:p>
      <w:pPr>
        <w:keepNext w:val="0"/>
        <w:keepLines w:val="0"/>
        <w:pageBreakBefore w:val="0"/>
        <w:widowControl w:val="0"/>
        <w:kinsoku/>
        <w:overflowPunct/>
        <w:topLinePunct w:val="0"/>
        <w:bidi w:val="0"/>
        <w:spacing w:line="550" w:lineRule="exact"/>
        <w:textAlignment w:val="auto"/>
        <w:rPr>
          <w:rFonts w:ascii="仿宋_GB2312" w:hAnsi="黑体" w:eastAsia="仿宋_GB2312" w:cs="Times New Roman"/>
          <w:sz w:val="21"/>
          <w:szCs w:val="21"/>
        </w:rPr>
      </w:pPr>
    </w:p>
    <w:p>
      <w:pPr>
        <w:pStyle w:val="2"/>
        <w:rPr>
          <w:rFonts w:ascii="仿宋_GB2312" w:hAnsi="黑体" w:eastAsia="仿宋_GB2312" w:cs="Times New Roman"/>
          <w:sz w:val="21"/>
          <w:szCs w:val="21"/>
        </w:rPr>
      </w:pPr>
    </w:p>
    <w:p>
      <w:pPr>
        <w:rPr>
          <w:rFonts w:ascii="仿宋_GB2312" w:hAnsi="黑体" w:eastAsia="仿宋_GB2312" w:cs="Times New Roman"/>
          <w:sz w:val="21"/>
          <w:szCs w:val="21"/>
        </w:rPr>
      </w:pPr>
    </w:p>
    <w:p>
      <w:pPr>
        <w:pStyle w:val="2"/>
        <w:rPr>
          <w:rFonts w:ascii="仿宋_GB2312" w:hAnsi="黑体" w:eastAsia="仿宋_GB2312" w:cs="Times New Roman"/>
          <w:sz w:val="21"/>
          <w:szCs w:val="21"/>
        </w:rPr>
      </w:pPr>
    </w:p>
    <w:p>
      <w:pPr>
        <w:rPr>
          <w:rFonts w:ascii="仿宋_GB2312" w:hAnsi="黑体" w:eastAsia="仿宋_GB2312" w:cs="Times New Roman"/>
          <w:sz w:val="21"/>
          <w:szCs w:val="21"/>
        </w:rPr>
      </w:pPr>
    </w:p>
    <w:p>
      <w:pPr>
        <w:pStyle w:val="2"/>
        <w:rPr>
          <w:rFonts w:ascii="仿宋_GB2312" w:hAnsi="黑体" w:eastAsia="仿宋_GB2312" w:cs="Times New Roman"/>
          <w:sz w:val="21"/>
          <w:szCs w:val="21"/>
        </w:rPr>
      </w:pPr>
    </w:p>
    <w:p>
      <w:pPr>
        <w:rPr>
          <w:rFonts w:ascii="仿宋_GB2312" w:hAnsi="黑体" w:eastAsia="仿宋_GB2312" w:cs="Times New Roman"/>
          <w:sz w:val="21"/>
          <w:szCs w:val="21"/>
        </w:rPr>
      </w:pPr>
    </w:p>
    <w:p>
      <w:pPr>
        <w:pStyle w:val="2"/>
      </w:pPr>
    </w:p>
    <w:p>
      <w:pPr>
        <w:pStyle w:val="2"/>
        <w:ind w:left="0" w:leftChars="0" w:firstLine="0" w:firstLineChars="0"/>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5"/>
        <w:gridCol w:w="83"/>
        <w:gridCol w:w="47"/>
        <w:gridCol w:w="245"/>
        <w:gridCol w:w="286"/>
        <w:gridCol w:w="187"/>
        <w:gridCol w:w="382"/>
        <w:gridCol w:w="748"/>
        <w:gridCol w:w="183"/>
        <w:gridCol w:w="187"/>
        <w:gridCol w:w="72"/>
        <w:gridCol w:w="661"/>
        <w:gridCol w:w="303"/>
        <w:gridCol w:w="254"/>
        <w:gridCol w:w="913"/>
        <w:gridCol w:w="228"/>
        <w:gridCol w:w="87"/>
        <w:gridCol w:w="78"/>
        <w:gridCol w:w="87"/>
        <w:gridCol w:w="9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00" w:type="pct"/>
            <w:gridSpan w:val="22"/>
            <w:tcBorders>
              <w:top w:val="nil"/>
              <w:left w:val="nil"/>
              <w:right w:val="nil"/>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黑体" w:eastAsia="黑体"/>
                <w:b/>
                <w:spacing w:val="44"/>
                <w:sz w:val="36"/>
                <w:szCs w:val="36"/>
              </w:rPr>
            </w:pPr>
            <w:r>
              <w:rPr>
                <w:rFonts w:hint="eastAsia" w:ascii="黑体" w:eastAsia="黑体"/>
                <w:b/>
                <w:bCs w:val="0"/>
                <w:spacing w:val="44"/>
                <w:sz w:val="36"/>
                <w:szCs w:val="36"/>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姓    名</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性    别</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照</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片</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（近期二</w:t>
            </w:r>
            <w:r>
              <w:rPr>
                <w:rFonts w:hint="eastAsia" w:ascii="宋体" w:hAnsi="宋体"/>
                <w:spacing w:val="-2"/>
                <w:szCs w:val="21"/>
                <w:lang w:val="en-US" w:eastAsia="zh-CN"/>
              </w:rPr>
              <w:t>寸</w:t>
            </w:r>
            <w:r>
              <w:rPr>
                <w:rFonts w:hint="eastAsia" w:ascii="宋体" w:hAnsi="宋体"/>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kern w:val="11"/>
                <w:szCs w:val="21"/>
              </w:rPr>
              <w:t>民  族</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出生年月</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kern w:val="11"/>
                <w:szCs w:val="21"/>
              </w:rPr>
              <w:t>国  籍</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籍    贯</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kern w:val="11"/>
                <w:szCs w:val="21"/>
              </w:rPr>
            </w:pPr>
            <w:r>
              <w:rPr>
                <w:rFonts w:hint="eastAsia" w:ascii="宋体" w:hAnsi="宋体"/>
                <w:spacing w:val="30"/>
                <w:kern w:val="11"/>
                <w:szCs w:val="21"/>
              </w:rPr>
              <w:t>政治面貌</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 xml:space="preserve"> </w:t>
            </w: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身体状况</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1" w:type="pct"/>
            <w:gridSpan w:val="3"/>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证件类型编号</w:t>
            </w:r>
          </w:p>
        </w:tc>
        <w:tc>
          <w:tcPr>
            <w:tcW w:w="632" w:type="pct"/>
            <w:gridSpan w:val="5"/>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r>
              <w:rPr>
                <w:rFonts w:hint="eastAsia" w:ascii="宋体" w:hAnsi="宋体"/>
                <w:spacing w:val="-2"/>
                <w:szCs w:val="21"/>
              </w:rPr>
              <w:t>类型</w:t>
            </w:r>
          </w:p>
        </w:tc>
        <w:tc>
          <w:tcPr>
            <w:tcW w:w="3215" w:type="pct"/>
            <w:gridSpan w:val="14"/>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身份证           </w:t>
            </w:r>
            <w:r>
              <w:rPr>
                <w:rFonts w:hint="eastAsia" w:ascii="宋体" w:hAnsi="宋体"/>
                <w:spacing w:val="-2"/>
                <w:szCs w:val="21"/>
              </w:rPr>
              <w:sym w:font="Wingdings" w:char="00A8"/>
            </w:r>
            <w:r>
              <w:rPr>
                <w:rFonts w:hint="eastAsia" w:ascii="宋体" w:hAnsi="宋体"/>
                <w:spacing w:val="-2"/>
                <w:szCs w:val="21"/>
              </w:rPr>
              <w:t>其他</w:t>
            </w:r>
            <w:r>
              <w:rPr>
                <w:rFonts w:hint="eastAsia" w:ascii="宋体" w:hAnsi="宋体"/>
                <w:spacing w:val="-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51" w:type="pct"/>
            <w:gridSpan w:val="3"/>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p>
        </w:tc>
        <w:tc>
          <w:tcPr>
            <w:tcW w:w="632" w:type="pct"/>
            <w:gridSpan w:val="5"/>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r>
              <w:rPr>
                <w:rFonts w:hint="eastAsia" w:ascii="宋体" w:hAnsi="宋体"/>
                <w:spacing w:val="-2"/>
                <w:szCs w:val="21"/>
              </w:rPr>
              <w:t>编号</w:t>
            </w:r>
          </w:p>
        </w:tc>
        <w:tc>
          <w:tcPr>
            <w:tcW w:w="3215" w:type="pct"/>
            <w:gridSpan w:val="14"/>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1" w:type="pct"/>
            <w:gridSpan w:val="3"/>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工作状况</w:t>
            </w:r>
          </w:p>
        </w:tc>
        <w:tc>
          <w:tcPr>
            <w:tcW w:w="3848" w:type="pct"/>
            <w:gridSpan w:val="19"/>
            <w:tcBorders>
              <w:top w:val="single" w:color="auto" w:sz="4" w:space="0"/>
            </w:tcBorders>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在职             </w:t>
            </w:r>
            <w:r>
              <w:rPr>
                <w:rFonts w:hint="eastAsia" w:ascii="宋体" w:hAnsi="宋体"/>
                <w:spacing w:val="-2"/>
                <w:szCs w:val="21"/>
              </w:rPr>
              <w:sym w:font="Wingdings" w:char="00A8"/>
            </w:r>
            <w:r>
              <w:rPr>
                <w:rFonts w:hint="eastAsia" w:ascii="宋体" w:hAnsi="宋体"/>
                <w:spacing w:val="-2"/>
                <w:szCs w:val="21"/>
              </w:rPr>
              <w:t>非在职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1" w:type="pct"/>
            <w:gridSpan w:val="3"/>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居住地</w:t>
            </w:r>
          </w:p>
        </w:tc>
        <w:tc>
          <w:tcPr>
            <w:tcW w:w="3848" w:type="pct"/>
            <w:gridSpan w:val="19"/>
            <w:tcBorders>
              <w:top w:val="single" w:color="auto" w:sz="4" w:space="0"/>
            </w:tcBorders>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申请方式</w:t>
            </w:r>
          </w:p>
        </w:tc>
        <w:tc>
          <w:tcPr>
            <w:tcW w:w="3848" w:type="pct"/>
            <w:gridSpan w:val="19"/>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单位推荐         </w:t>
            </w:r>
            <w:r>
              <w:rPr>
                <w:rFonts w:hint="eastAsia" w:ascii="宋体" w:hAnsi="宋体"/>
                <w:spacing w:val="-2"/>
                <w:szCs w:val="21"/>
              </w:rPr>
              <w:sym w:font="Wingdings" w:char="00A8"/>
            </w:r>
            <w:r>
              <w:rPr>
                <w:rFonts w:hint="eastAsia" w:ascii="宋体" w:hAnsi="宋体"/>
                <w:spacing w:val="-2"/>
                <w:szCs w:val="21"/>
                <w:lang w:val="en-US" w:eastAsia="zh-CN"/>
              </w:rPr>
              <w:t>其他</w:t>
            </w:r>
            <w:r>
              <w:rPr>
                <w:rFonts w:hint="eastAsia" w:ascii="宋体" w:hAnsi="宋体"/>
                <w:spacing w:val="-2"/>
                <w:szCs w:val="21"/>
              </w:rPr>
              <w:t>仲裁</w:t>
            </w:r>
            <w:r>
              <w:rPr>
                <w:rFonts w:hint="eastAsia" w:ascii="宋体" w:hAnsi="宋体"/>
                <w:spacing w:val="-2"/>
                <w:szCs w:val="21"/>
                <w:lang w:val="en-US" w:eastAsia="zh-CN"/>
              </w:rPr>
              <w:t>委员会或仲裁员</w:t>
            </w:r>
            <w:r>
              <w:rPr>
                <w:rFonts w:hint="eastAsia" w:ascii="宋体" w:hAnsi="宋体"/>
                <w:spacing w:val="-2"/>
                <w:szCs w:val="21"/>
              </w:rPr>
              <w:t xml:space="preserve">推荐      </w:t>
            </w:r>
            <w:r>
              <w:rPr>
                <w:rFonts w:hint="eastAsia" w:ascii="宋体" w:hAnsi="宋体"/>
                <w:spacing w:val="-2"/>
                <w:szCs w:val="21"/>
              </w:rPr>
              <w:sym w:font="Wingdings" w:char="00A8"/>
            </w:r>
            <w:r>
              <w:rPr>
                <w:rFonts w:hint="eastAsia" w:ascii="宋体" w:hAnsi="宋体"/>
                <w:spacing w:val="-2"/>
                <w:szCs w:val="21"/>
              </w:rPr>
              <w:t>自荐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b/>
                <w:spacing w:val="-2"/>
                <w:sz w:val="28"/>
                <w:szCs w:val="28"/>
              </w:rPr>
            </w:pPr>
            <w:r>
              <w:rPr>
                <w:rFonts w:hint="eastAsia" w:ascii="宋体" w:hAnsi="宋体"/>
                <w:b/>
                <w:spacing w:val="-2"/>
                <w:sz w:val="28"/>
                <w:szCs w:val="28"/>
              </w:rPr>
              <w:t>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固定电话</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手机号码</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电子邮箱</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微信号</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单位名称</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30"/>
                <w:szCs w:val="21"/>
              </w:rPr>
              <w:t>单位类型</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单位电话</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30"/>
                <w:szCs w:val="21"/>
              </w:rPr>
            </w:pPr>
            <w:r>
              <w:rPr>
                <w:rFonts w:hint="eastAsia" w:ascii="宋体" w:hAnsi="宋体"/>
                <w:spacing w:val="30"/>
                <w:szCs w:val="21"/>
              </w:rPr>
              <w:t>单位地址及邮编</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首要联系电话</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材料邮寄地址及邮编</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其他联系方式</w:t>
            </w:r>
          </w:p>
        </w:tc>
        <w:tc>
          <w:tcPr>
            <w:tcW w:w="3848" w:type="pct"/>
            <w:gridSpan w:val="19"/>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textAlignment w:val="auto"/>
              <w:rPr>
                <w:rFonts w:hint="eastAsia"/>
              </w:rPr>
            </w:pPr>
            <w:r>
              <w:rPr>
                <w:rFonts w:hint="eastAsia"/>
              </w:rPr>
              <w:t>注：此栏信息是我们与您沟通的渠道，非常重要！如有变更，请及时与本会联系，以便办案秘书能尽快与您沟通。</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黑体" w:eastAsia="黑体"/>
                <w:b/>
                <w:sz w:val="36"/>
                <w:szCs w:val="36"/>
              </w:rPr>
            </w:pPr>
            <w:r>
              <w:rPr>
                <w:rFonts w:hint="eastAsia" w:ascii="黑体" w:eastAsia="黑体"/>
                <w:b/>
                <w:sz w:val="36"/>
                <w:szCs w:val="36"/>
              </w:rPr>
              <w:t>仲</w:t>
            </w:r>
            <w:r>
              <w:rPr>
                <w:rFonts w:hint="eastAsia" w:ascii="黑体" w:eastAsia="黑体"/>
                <w:b/>
                <w:sz w:val="36"/>
                <w:szCs w:val="36"/>
                <w:lang w:val="en-US" w:eastAsia="zh-CN"/>
              </w:rPr>
              <w:t xml:space="preserve"> </w:t>
            </w:r>
            <w:r>
              <w:rPr>
                <w:rFonts w:hint="eastAsia" w:ascii="黑体" w:eastAsia="黑体"/>
                <w:b/>
                <w:sz w:val="36"/>
                <w:szCs w:val="36"/>
              </w:rPr>
              <w:t>裁</w:t>
            </w:r>
            <w:r>
              <w:rPr>
                <w:rFonts w:hint="eastAsia" w:ascii="黑体" w:eastAsia="黑体"/>
                <w:b/>
                <w:sz w:val="36"/>
                <w:szCs w:val="36"/>
                <w:lang w:val="en-US" w:eastAsia="zh-CN"/>
              </w:rPr>
              <w:t xml:space="preserve"> </w:t>
            </w:r>
            <w:r>
              <w:rPr>
                <w:rFonts w:hint="eastAsia" w:ascii="黑体" w:eastAsia="黑体"/>
                <w:b/>
                <w:sz w:val="36"/>
                <w:szCs w:val="36"/>
              </w:rPr>
              <w:t>员</w:t>
            </w:r>
            <w:r>
              <w:rPr>
                <w:rFonts w:hint="eastAsia" w:ascii="黑体" w:eastAsia="黑体"/>
                <w:b/>
                <w:sz w:val="36"/>
                <w:szCs w:val="36"/>
                <w:lang w:val="en-US" w:eastAsia="zh-CN"/>
              </w:rPr>
              <w:t xml:space="preserve"> </w:t>
            </w:r>
            <w:r>
              <w:rPr>
                <w:rFonts w:hint="eastAsia" w:ascii="黑体" w:eastAsia="黑体"/>
                <w:b/>
                <w:sz w:val="36"/>
                <w:szCs w:val="36"/>
              </w:rPr>
              <w:t>任</w:t>
            </w:r>
            <w:r>
              <w:rPr>
                <w:rFonts w:hint="eastAsia" w:ascii="黑体" w:eastAsia="黑体"/>
                <w:b/>
                <w:sz w:val="36"/>
                <w:szCs w:val="36"/>
                <w:lang w:val="en-US" w:eastAsia="zh-CN"/>
              </w:rPr>
              <w:t xml:space="preserve"> </w:t>
            </w:r>
            <w:r>
              <w:rPr>
                <w:rFonts w:hint="eastAsia" w:ascii="黑体" w:eastAsia="黑体"/>
                <w:b/>
                <w:sz w:val="36"/>
                <w:szCs w:val="36"/>
              </w:rPr>
              <w:t>职</w:t>
            </w:r>
            <w:r>
              <w:rPr>
                <w:rFonts w:hint="eastAsia" w:ascii="黑体" w:eastAsia="黑体"/>
                <w:b/>
                <w:sz w:val="36"/>
                <w:szCs w:val="36"/>
                <w:lang w:val="en-US" w:eastAsia="zh-CN"/>
              </w:rPr>
              <w:t xml:space="preserve"> </w:t>
            </w:r>
            <w:r>
              <w:rPr>
                <w:rFonts w:hint="eastAsia" w:ascii="黑体" w:eastAsia="黑体"/>
                <w:b/>
                <w:sz w:val="36"/>
                <w:szCs w:val="36"/>
              </w:rPr>
              <w:t>条</w:t>
            </w:r>
            <w:r>
              <w:rPr>
                <w:rFonts w:hint="eastAsia" w:ascii="黑体" w:eastAsia="黑体"/>
                <w:b/>
                <w:sz w:val="36"/>
                <w:szCs w:val="36"/>
                <w:lang w:val="en-US" w:eastAsia="zh-CN"/>
              </w:rPr>
              <w:t xml:space="preserve"> </w:t>
            </w:r>
            <w:r>
              <w:rPr>
                <w:rFonts w:hint="eastAsia" w:ascii="黑体" w:eastAsia="黑体"/>
                <w:b/>
                <w:sz w:val="36"/>
                <w:szCs w:val="36"/>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 w:val="24"/>
              </w:rPr>
            </w:pPr>
            <w:r>
              <w:rPr>
                <w:rFonts w:hint="eastAsia" w:ascii="宋体" w:hAnsi="宋体"/>
                <w:sz w:val="24"/>
              </w:rPr>
              <w:t>符合何种仲裁员条件（请根据自身符合的条件选择填写并附证明材料）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从事仲裁工作满8年</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107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仲裁机构名称</w:t>
            </w:r>
          </w:p>
        </w:tc>
        <w:tc>
          <w:tcPr>
            <w:tcW w:w="1116"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07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116"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highlight w:val="none"/>
              </w:rPr>
              <w:t>从事律师工作满</w:t>
            </w:r>
            <w:r>
              <w:rPr>
                <w:rFonts w:hint="eastAsia" w:ascii="宋体" w:hAnsi="宋体"/>
                <w:szCs w:val="21"/>
                <w:highlight w:val="none"/>
                <w:lang w:val="en-US" w:eastAsia="zh-CN"/>
              </w:rPr>
              <w:t>8</w:t>
            </w:r>
            <w:r>
              <w:rPr>
                <w:rFonts w:hint="eastAsia" w:ascii="宋体" w:hAnsi="宋体"/>
                <w:szCs w:val="21"/>
                <w:highlight w:val="none"/>
              </w:rPr>
              <w:t>年</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律师证号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highlight w:val="none"/>
              </w:rPr>
              <w:t>曾任法官满</w:t>
            </w:r>
            <w:r>
              <w:rPr>
                <w:rFonts w:hint="eastAsia" w:ascii="宋体" w:hAnsi="宋体"/>
                <w:szCs w:val="21"/>
                <w:highlight w:val="none"/>
                <w:lang w:val="en-US" w:eastAsia="zh-CN"/>
              </w:rPr>
              <w:t>8</w:t>
            </w:r>
            <w:r>
              <w:rPr>
                <w:rFonts w:hint="eastAsia" w:ascii="宋体" w:hAnsi="宋体"/>
                <w:szCs w:val="21"/>
                <w:highlight w:val="none"/>
              </w:rPr>
              <w:t>年</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审判机构（院、庭）名称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从事民商法律研究、教学工作并具有高级职称</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职称类别</w:t>
            </w: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批准时间</w:t>
            </w: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70" w:type="pct"/>
            <w:gridSpan w:val="6"/>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Cs w:val="21"/>
              </w:rPr>
            </w:pPr>
            <w:r>
              <w:rPr>
                <w:rFonts w:hint="eastAsia" w:ascii="宋体" w:hAnsi="宋体"/>
                <w:szCs w:val="21"/>
              </w:rPr>
              <w:t>具有法律知识，从事经</w:t>
            </w:r>
            <w:r>
              <w:rPr>
                <w:rFonts w:hint="eastAsia" w:ascii="宋体" w:hAnsi="宋体"/>
                <w:szCs w:val="21"/>
                <w:lang w:val="en-US" w:eastAsia="zh-CN"/>
              </w:rPr>
              <w:t>济</w:t>
            </w:r>
            <w:r>
              <w:rPr>
                <w:rFonts w:hint="eastAsia" w:ascii="宋体" w:hAnsi="宋体"/>
                <w:szCs w:val="21"/>
              </w:rPr>
              <w:t>贸</w:t>
            </w:r>
            <w:r>
              <w:rPr>
                <w:rFonts w:hint="eastAsia" w:ascii="宋体" w:hAnsi="宋体"/>
                <w:szCs w:val="21"/>
                <w:lang w:val="en-US" w:eastAsia="zh-CN"/>
              </w:rPr>
              <w:t>易</w:t>
            </w:r>
            <w:r>
              <w:rPr>
                <w:rFonts w:hint="eastAsia" w:ascii="宋体" w:hAnsi="宋体"/>
                <w:szCs w:val="21"/>
              </w:rPr>
              <w:t>等专业工作并具有高级职称或同等专业水平</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职称类别</w:t>
            </w: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批准时间</w:t>
            </w: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您的职业分类（请根据您的</w:t>
            </w:r>
            <w:r>
              <w:rPr>
                <w:rFonts w:hint="eastAsia" w:ascii="宋体" w:hAnsi="宋体"/>
                <w:b w:val="0"/>
                <w:bCs/>
                <w:szCs w:val="21"/>
              </w:rPr>
              <w:t>主要</w:t>
            </w:r>
            <w:r>
              <w:rPr>
                <w:rFonts w:hint="eastAsia" w:ascii="宋体" w:hAnsi="宋体"/>
                <w:szCs w:val="21"/>
              </w:rPr>
              <w:t>职业勾选其中一项）</w:t>
            </w:r>
          </w:p>
        </w:tc>
        <w:tc>
          <w:tcPr>
            <w:tcW w:w="1503"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zCs w:val="21"/>
              </w:rPr>
              <w:sym w:font="Wingdings" w:char="00A8"/>
            </w:r>
            <w:r>
              <w:rPr>
                <w:rFonts w:hint="eastAsia" w:ascii="宋体" w:hAnsi="宋体"/>
                <w:szCs w:val="21"/>
              </w:rPr>
              <w:t>从事律师工作</w:t>
            </w:r>
          </w:p>
        </w:tc>
        <w:tc>
          <w:tcPr>
            <w:tcW w:w="2026"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pacing w:val="8"/>
                <w:szCs w:val="21"/>
              </w:rPr>
              <w:sym w:font="Wingdings" w:char="00A8"/>
            </w:r>
            <w:r>
              <w:rPr>
                <w:rFonts w:hint="eastAsia" w:ascii="宋体" w:hAnsi="宋体"/>
                <w:szCs w:val="21"/>
              </w:rPr>
              <w:t>曾任法官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03"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pacing w:val="8"/>
                <w:szCs w:val="21"/>
              </w:rPr>
              <w:sym w:font="Wingdings" w:char="00A8"/>
            </w:r>
            <w:r>
              <w:rPr>
                <w:rFonts w:hint="eastAsia" w:ascii="宋体" w:hAnsi="宋体"/>
                <w:spacing w:val="8"/>
                <w:szCs w:val="21"/>
              </w:rPr>
              <w:t>从事教学研究工作</w:t>
            </w:r>
          </w:p>
        </w:tc>
        <w:tc>
          <w:tcPr>
            <w:tcW w:w="2026"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pacing w:val="8"/>
                <w:szCs w:val="21"/>
              </w:rPr>
              <w:sym w:font="Wingdings" w:char="00A8"/>
            </w:r>
            <w:r>
              <w:rPr>
                <w:rFonts w:hint="eastAsia" w:ascii="宋体" w:hAnsi="宋体"/>
                <w:spacing w:val="8"/>
                <w:szCs w:val="21"/>
              </w:rPr>
              <w:t>从事经济贸易等专业工作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03"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u w:val="single"/>
              </w:rPr>
            </w:pPr>
            <w:r>
              <w:rPr>
                <w:rFonts w:ascii="宋体" w:hAnsi="宋体"/>
                <w:spacing w:val="8"/>
                <w:szCs w:val="21"/>
              </w:rPr>
              <w:sym w:font="Wingdings" w:char="00A8"/>
            </w:r>
            <w:r>
              <w:rPr>
                <w:rFonts w:ascii="宋体" w:hAnsi="宋体"/>
                <w:spacing w:val="8"/>
                <w:szCs w:val="21"/>
              </w:rPr>
              <w:t>从事仲裁工作</w:t>
            </w:r>
          </w:p>
        </w:tc>
        <w:tc>
          <w:tcPr>
            <w:tcW w:w="2026"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470" w:type="pct"/>
            <w:gridSpan w:val="6"/>
            <w:noWrap w:val="0"/>
            <w:vAlign w:val="center"/>
          </w:tcPr>
          <w:p>
            <w:pPr>
              <w:keepNext w:val="0"/>
              <w:keepLines w:val="0"/>
              <w:pageBreakBefore w:val="0"/>
              <w:widowControl w:val="0"/>
              <w:kinsoku/>
              <w:overflowPunct/>
              <w:topLinePunct w:val="0"/>
              <w:bidi w:val="0"/>
              <w:spacing w:line="550" w:lineRule="exact"/>
              <w:jc w:val="both"/>
              <w:textAlignment w:val="auto"/>
              <w:rPr>
                <w:rFonts w:hint="eastAsia" w:ascii="宋体" w:hAnsi="宋体"/>
                <w:szCs w:val="21"/>
              </w:rPr>
            </w:pPr>
            <w:r>
              <w:rPr>
                <w:rFonts w:hint="eastAsia" w:ascii="宋体" w:hAnsi="宋体"/>
                <w:szCs w:val="21"/>
              </w:rPr>
              <w:t>毕业或结业时间</w:t>
            </w:r>
          </w:p>
        </w:tc>
        <w:tc>
          <w:tcPr>
            <w:tcW w:w="3529" w:type="pct"/>
            <w:gridSpan w:val="1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毕业院校</w:t>
            </w:r>
          </w:p>
        </w:tc>
        <w:tc>
          <w:tcPr>
            <w:tcW w:w="15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815"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专    业</w:t>
            </w:r>
          </w:p>
        </w:tc>
        <w:tc>
          <w:tcPr>
            <w:tcW w:w="188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学    历</w:t>
            </w:r>
          </w:p>
        </w:tc>
        <w:tc>
          <w:tcPr>
            <w:tcW w:w="868"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724"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学    位</w:t>
            </w:r>
          </w:p>
        </w:tc>
        <w:tc>
          <w:tcPr>
            <w:tcW w:w="815"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721"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证书编号</w:t>
            </w:r>
          </w:p>
        </w:tc>
        <w:tc>
          <w:tcPr>
            <w:tcW w:w="1164"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5" w:type="pct"/>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spacing w:val="-2"/>
                <w:szCs w:val="21"/>
              </w:rPr>
              <w:t>工作外语</w:t>
            </w:r>
          </w:p>
        </w:tc>
        <w:tc>
          <w:tcPr>
            <w:tcW w:w="1593" w:type="pct"/>
            <w:gridSpan w:val="9"/>
            <w:noWrap w:val="0"/>
            <w:vAlign w:val="center"/>
          </w:tcPr>
          <w:p>
            <w:pPr>
              <w:keepNext w:val="0"/>
              <w:keepLines w:val="0"/>
              <w:pageBreakBefore w:val="0"/>
              <w:widowControl w:val="0"/>
              <w:kinsoku/>
              <w:overflowPunct/>
              <w:topLinePunct w:val="0"/>
              <w:bidi w:val="0"/>
              <w:spacing w:line="550" w:lineRule="exact"/>
              <w:textAlignment w:val="auto"/>
              <w:rPr>
                <w:rFonts w:hint="eastAsia"/>
                <w:spacing w:val="-2"/>
                <w:szCs w:val="21"/>
              </w:rPr>
            </w:pPr>
            <w:r>
              <w:rPr>
                <w:rFonts w:hint="eastAsia"/>
                <w:spacing w:val="-2"/>
                <w:szCs w:val="21"/>
              </w:rPr>
              <w:t>语  种</w:t>
            </w:r>
          </w:p>
        </w:tc>
        <w:tc>
          <w:tcPr>
            <w:tcW w:w="2701" w:type="pct"/>
            <w:gridSpan w:val="1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93" w:type="pct"/>
            <w:gridSpan w:val="9"/>
            <w:noWrap w:val="0"/>
            <w:vAlign w:val="center"/>
          </w:tcPr>
          <w:p>
            <w:pPr>
              <w:keepNext w:val="0"/>
              <w:keepLines w:val="0"/>
              <w:pageBreakBefore w:val="0"/>
              <w:widowControl w:val="0"/>
              <w:kinsoku/>
              <w:overflowPunct/>
              <w:topLinePunct w:val="0"/>
              <w:bidi w:val="0"/>
              <w:spacing w:line="550" w:lineRule="exact"/>
              <w:textAlignment w:val="auto"/>
              <w:rPr>
                <w:rFonts w:hint="eastAsia"/>
                <w:spacing w:val="-2"/>
                <w:szCs w:val="21"/>
              </w:rPr>
            </w:pPr>
            <w:r>
              <w:rPr>
                <w:rFonts w:hint="eastAsia"/>
                <w:spacing w:val="-2"/>
                <w:szCs w:val="21"/>
              </w:rPr>
              <w:t>级  别</w:t>
            </w:r>
          </w:p>
        </w:tc>
        <w:tc>
          <w:tcPr>
            <w:tcW w:w="2701" w:type="pct"/>
            <w:gridSpan w:val="1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93" w:type="pct"/>
            <w:gridSpan w:val="9"/>
            <w:noWrap w:val="0"/>
            <w:vAlign w:val="center"/>
          </w:tcPr>
          <w:p>
            <w:pPr>
              <w:keepNext w:val="0"/>
              <w:keepLines w:val="0"/>
              <w:pageBreakBefore w:val="0"/>
              <w:widowControl w:val="0"/>
              <w:kinsoku/>
              <w:overflowPunct/>
              <w:topLinePunct w:val="0"/>
              <w:bidi w:val="0"/>
              <w:spacing w:line="550" w:lineRule="exact"/>
              <w:textAlignment w:val="auto"/>
              <w:rPr>
                <w:rFonts w:hint="eastAsia"/>
                <w:spacing w:val="-2"/>
                <w:szCs w:val="21"/>
              </w:rPr>
            </w:pPr>
            <w:r>
              <w:rPr>
                <w:rFonts w:hint="eastAsia"/>
                <w:spacing w:val="-2"/>
                <w:szCs w:val="21"/>
              </w:rPr>
              <w:t>听说读写能力</w:t>
            </w:r>
          </w:p>
        </w:tc>
        <w:tc>
          <w:tcPr>
            <w:tcW w:w="2701" w:type="pct"/>
            <w:gridSpan w:val="1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曾任仲裁员的仲裁机构</w:t>
            </w: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机构名称</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pct"/>
            <w:gridSpan w:val="3"/>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现任仲裁员的仲裁机构</w:t>
            </w: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机构名称</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51" w:type="pct"/>
            <w:gridSpan w:val="3"/>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每年愿意承办的案件总数</w:t>
            </w:r>
          </w:p>
        </w:tc>
        <w:tc>
          <w:tcPr>
            <w:tcW w:w="3848" w:type="pct"/>
            <w:gridSpan w:val="1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ind w:left="755" w:hanging="755" w:hangingChars="200"/>
              <w:jc w:val="center"/>
              <w:textAlignment w:val="auto"/>
              <w:rPr>
                <w:rFonts w:hint="eastAsia" w:ascii="黑体" w:hAnsi="黑体" w:eastAsia="黑体"/>
                <w:b/>
                <w:spacing w:val="8"/>
                <w:sz w:val="36"/>
                <w:szCs w:val="36"/>
              </w:rPr>
            </w:pPr>
            <w:r>
              <w:rPr>
                <w:rFonts w:hint="eastAsia" w:ascii="黑体" w:hAnsi="黑体" w:eastAsia="黑体"/>
                <w:b/>
                <w:spacing w:val="8"/>
                <w:sz w:val="36"/>
                <w:szCs w:val="36"/>
              </w:rPr>
              <w:t>专  业  背  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trPr>
        <w:tc>
          <w:tcPr>
            <w:tcW w:w="5000" w:type="pct"/>
            <w:gridSpan w:val="22"/>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w:t>
            </w:r>
            <w:r>
              <w:rPr>
                <w:rFonts w:hint="eastAsia" w:ascii="宋体" w:hAnsi="宋体"/>
                <w:b/>
                <w:bCs/>
                <w:spacing w:val="8"/>
                <w:szCs w:val="21"/>
              </w:rPr>
              <w:t>您作出选择或填写的以下内容将录入仲裁员名册供当事人选择仲裁员或仲裁委员会指定仲裁员时作为参考</w:t>
            </w:r>
            <w:r>
              <w:rPr>
                <w:rFonts w:hint="eastAsia" w:ascii="宋体" w:hAnsi="宋体"/>
                <w:spacing w:val="8"/>
                <w:szCs w:val="21"/>
              </w:rPr>
              <w:t>）</w:t>
            </w:r>
          </w:p>
          <w:p>
            <w:pPr>
              <w:keepNext w:val="0"/>
              <w:keepLines w:val="0"/>
              <w:pageBreakBefore w:val="0"/>
              <w:widowControl w:val="0"/>
              <w:kinsoku/>
              <w:overflowPunct/>
              <w:topLinePunct w:val="0"/>
              <w:bidi w:val="0"/>
              <w:spacing w:line="550" w:lineRule="exact"/>
              <w:ind w:firstLine="452" w:firstLineChars="200"/>
              <w:textAlignment w:val="auto"/>
              <w:rPr>
                <w:rFonts w:hint="eastAsia" w:ascii="宋体" w:hAnsi="宋体"/>
                <w:spacing w:val="8"/>
                <w:szCs w:val="21"/>
              </w:rPr>
            </w:pPr>
            <w:r>
              <w:rPr>
                <w:rFonts w:hint="eastAsia" w:ascii="宋体" w:hAnsi="宋体"/>
                <w:spacing w:val="8"/>
                <w:szCs w:val="21"/>
              </w:rPr>
              <w:t>填写说明：请您参考下面所列八大类专业分类选择您最擅长的专业，并可根据情况增加或变更；如果您擅长的专业为所列专业类别的子项目，请先选择大的类别，再具体写明擅长的专业，如：擅长专业为票据，则填写：大类：金融；子项：票据。</w:t>
            </w:r>
          </w:p>
          <w:p>
            <w:pPr>
              <w:keepNext w:val="0"/>
              <w:keepLines w:val="0"/>
              <w:pageBreakBefore w:val="0"/>
              <w:widowControl w:val="0"/>
              <w:kinsoku/>
              <w:overflowPunct/>
              <w:topLinePunct w:val="0"/>
              <w:bidi w:val="0"/>
              <w:spacing w:line="550" w:lineRule="exact"/>
              <w:ind w:firstLine="452" w:firstLineChars="200"/>
              <w:textAlignment w:val="auto"/>
              <w:rPr>
                <w:rFonts w:hint="eastAsia" w:ascii="宋体" w:hAnsi="宋体"/>
                <w:b/>
                <w:bCs/>
                <w:spacing w:val="8"/>
                <w:szCs w:val="21"/>
              </w:rPr>
            </w:pPr>
            <w:r>
              <w:rPr>
                <w:rFonts w:hint="eastAsia" w:ascii="宋体" w:hAnsi="宋体"/>
                <w:spacing w:val="8"/>
                <w:szCs w:val="21"/>
              </w:rPr>
              <w:t>备注：如遇到特殊的专业门类，完全无法被以下八大分类所涵盖，请您在第九类中单独填写并附具相关专业的说明。</w:t>
            </w:r>
          </w:p>
          <w:p>
            <w:pPr>
              <w:keepNext w:val="0"/>
              <w:keepLines w:val="0"/>
              <w:pageBreakBefore w:val="0"/>
              <w:widowControl w:val="0"/>
              <w:kinsoku/>
              <w:overflowPunct/>
              <w:topLinePunct w:val="0"/>
              <w:autoSpaceDE w:val="0"/>
              <w:autoSpaceDN w:val="0"/>
              <w:bidi w:val="0"/>
              <w:adjustRightInd w:val="0"/>
              <w:spacing w:line="550" w:lineRule="exact"/>
              <w:ind w:firstLine="454" w:firstLineChars="200"/>
              <w:jc w:val="left"/>
              <w:textAlignment w:val="auto"/>
              <w:rPr>
                <w:rFonts w:hint="eastAsia" w:ascii="宋体" w:hAnsi="宋体"/>
                <w:spacing w:val="8"/>
                <w:szCs w:val="21"/>
              </w:rPr>
            </w:pPr>
            <w:r>
              <w:rPr>
                <w:rFonts w:hint="eastAsia" w:ascii="宋体" w:hAnsi="宋体"/>
                <w:b/>
                <w:spacing w:val="8"/>
                <w:szCs w:val="21"/>
              </w:rPr>
              <w:t>（一）大类：建设工程。子项：</w:t>
            </w:r>
            <w:r>
              <w:rPr>
                <w:rFonts w:hint="eastAsia" w:ascii="宋体" w:hAnsi="宋体"/>
                <w:spacing w:val="8"/>
                <w:szCs w:val="21"/>
              </w:rPr>
              <w:t>1.建设工程勘察合同；2.建设工程设计合同；3.建设工程施工合同；4.建设工程价款优先受偿权；5.建设工程分包合同；6.建设工程监理合同；7.装饰装修合同；</w:t>
            </w:r>
            <w:r>
              <w:rPr>
                <w:rFonts w:hint="eastAsia" w:ascii="宋体" w:hAnsi="宋体"/>
                <w:spacing w:val="8"/>
                <w:szCs w:val="21"/>
                <w:lang w:val="en-US" w:eastAsia="zh-CN"/>
              </w:rPr>
              <w:t>8</w:t>
            </w:r>
            <w:r>
              <w:rPr>
                <w:rFonts w:hint="eastAsia" w:ascii="宋体" w:hAnsi="宋体"/>
                <w:spacing w:val="8"/>
                <w:szCs w:val="21"/>
              </w:rPr>
              <w:t>.造价咨询合同。</w:t>
            </w:r>
          </w:p>
          <w:p>
            <w:pPr>
              <w:keepNext w:val="0"/>
              <w:keepLines w:val="0"/>
              <w:pageBreakBefore w:val="0"/>
              <w:widowControl w:val="0"/>
              <w:kinsoku/>
              <w:overflowPunct/>
              <w:topLinePunct w:val="0"/>
              <w:bidi w:val="0"/>
              <w:spacing w:line="550" w:lineRule="exact"/>
              <w:ind w:firstLine="454" w:firstLineChars="200"/>
              <w:textAlignment w:val="auto"/>
              <w:rPr>
                <w:rFonts w:hint="eastAsia" w:ascii="宋体" w:hAnsi="宋体"/>
                <w:spacing w:val="8"/>
                <w:szCs w:val="21"/>
              </w:rPr>
            </w:pPr>
            <w:r>
              <w:rPr>
                <w:rFonts w:hint="eastAsia" w:ascii="宋体" w:hAnsi="宋体"/>
                <w:b/>
                <w:spacing w:val="8"/>
                <w:szCs w:val="21"/>
              </w:rPr>
              <w:t>（二）大类：房地产。子项：</w:t>
            </w:r>
            <w:r>
              <w:rPr>
                <w:rFonts w:hint="eastAsia" w:ascii="宋体" w:hAnsi="宋体"/>
                <w:spacing w:val="8"/>
                <w:szCs w:val="21"/>
              </w:rPr>
              <w:t>1.土地使用权转让；2.商品房买卖；3.房地产联建、开发；4.拆迁补偿；5.物业管理；6.房屋租赁；7.委托代建；8.项目转让。</w:t>
            </w:r>
          </w:p>
          <w:p>
            <w:pPr>
              <w:keepNext w:val="0"/>
              <w:keepLines w:val="0"/>
              <w:pageBreakBefore w:val="0"/>
              <w:widowControl w:val="0"/>
              <w:kinsoku/>
              <w:overflowPunct/>
              <w:topLinePunct w:val="0"/>
              <w:bidi w:val="0"/>
              <w:spacing w:line="550" w:lineRule="exact"/>
              <w:ind w:firstLine="454" w:firstLineChars="200"/>
              <w:textAlignment w:val="auto"/>
              <w:rPr>
                <w:rFonts w:hint="eastAsia" w:ascii="宋体" w:hAnsi="宋体"/>
                <w:spacing w:val="8"/>
                <w:szCs w:val="21"/>
              </w:rPr>
            </w:pPr>
            <w:r>
              <w:rPr>
                <w:rFonts w:hint="eastAsia" w:ascii="宋体" w:hAnsi="宋体"/>
                <w:b/>
                <w:spacing w:val="8"/>
                <w:szCs w:val="21"/>
              </w:rPr>
              <w:t>（三）大类：金融。子项：</w:t>
            </w:r>
            <w:r>
              <w:rPr>
                <w:rFonts w:hint="eastAsia" w:ascii="宋体" w:hAnsi="宋体"/>
                <w:spacing w:val="8"/>
                <w:szCs w:val="21"/>
              </w:rPr>
              <w:t>1.借款；2.证券；3.保险；4.担保；5.票据；6.期货；7.信托；8.典当；9.基金；10.国际金融；11.融资租赁合同；12.有限合伙。</w:t>
            </w:r>
          </w:p>
          <w:p>
            <w:pPr>
              <w:keepNext w:val="0"/>
              <w:keepLines w:val="0"/>
              <w:pageBreakBefore w:val="0"/>
              <w:widowControl w:val="0"/>
              <w:kinsoku/>
              <w:overflowPunct/>
              <w:topLinePunct w:val="0"/>
              <w:autoSpaceDE w:val="0"/>
              <w:autoSpaceDN w:val="0"/>
              <w:bidi w:val="0"/>
              <w:adjustRightInd w:val="0"/>
              <w:spacing w:line="550" w:lineRule="exact"/>
              <w:ind w:firstLine="454" w:firstLineChars="200"/>
              <w:jc w:val="left"/>
              <w:textAlignment w:val="auto"/>
              <w:rPr>
                <w:rFonts w:ascii="宋?" w:hAnsi="宋?" w:cs="宋?"/>
                <w:color w:val="4F4C4D"/>
                <w:kern w:val="0"/>
                <w:sz w:val="18"/>
                <w:szCs w:val="18"/>
              </w:rPr>
            </w:pPr>
            <w:r>
              <w:rPr>
                <w:rFonts w:hint="eastAsia" w:ascii="宋体" w:hAnsi="宋体"/>
                <w:b/>
                <w:spacing w:val="8"/>
                <w:szCs w:val="21"/>
              </w:rPr>
              <w:t>（四）大类：知识产权。子项：</w:t>
            </w:r>
            <w:r>
              <w:rPr>
                <w:rFonts w:hint="eastAsia" w:ascii="宋体" w:hAnsi="宋体"/>
                <w:spacing w:val="8"/>
                <w:szCs w:val="21"/>
              </w:rPr>
              <w:t>1.商标；2.专利；3.著作权；4.技术合同；5.计算机信息技术与网络；6.侵权；7.特许经营；8.影视文化；9.广告。</w:t>
            </w:r>
          </w:p>
          <w:p>
            <w:pPr>
              <w:keepNext w:val="0"/>
              <w:keepLines w:val="0"/>
              <w:pageBreakBefore w:val="0"/>
              <w:widowControl w:val="0"/>
              <w:kinsoku/>
              <w:overflowPunct/>
              <w:topLinePunct w:val="0"/>
              <w:autoSpaceDE w:val="0"/>
              <w:autoSpaceDN w:val="0"/>
              <w:bidi w:val="0"/>
              <w:adjustRightInd w:val="0"/>
              <w:spacing w:line="550" w:lineRule="exact"/>
              <w:ind w:firstLine="454" w:firstLineChars="200"/>
              <w:jc w:val="left"/>
              <w:textAlignment w:val="auto"/>
              <w:rPr>
                <w:rFonts w:hint="eastAsia" w:ascii="宋体" w:hAnsi="宋体"/>
                <w:spacing w:val="8"/>
                <w:szCs w:val="21"/>
              </w:rPr>
            </w:pPr>
            <w:r>
              <w:rPr>
                <w:rFonts w:hint="eastAsia" w:ascii="宋体" w:hAnsi="宋体"/>
                <w:b/>
                <w:spacing w:val="8"/>
                <w:szCs w:val="21"/>
              </w:rPr>
              <w:t>（五）大类：公司及投资。子项：</w:t>
            </w:r>
            <w:r>
              <w:rPr>
                <w:rFonts w:hint="eastAsia" w:ascii="宋体" w:hAnsi="宋体"/>
                <w:spacing w:val="8"/>
                <w:szCs w:val="21"/>
              </w:rPr>
              <w:t>1.股东权益；2.股权转让；3.公司设立；4.公司分立、合并；5.公司清算；6.公司收购兼并；7.联营；8.合资合作；9.国际投资；10.外商投资。</w:t>
            </w:r>
          </w:p>
          <w:p>
            <w:pPr>
              <w:keepNext w:val="0"/>
              <w:keepLines w:val="0"/>
              <w:pageBreakBefore w:val="0"/>
              <w:widowControl w:val="0"/>
              <w:kinsoku/>
              <w:overflowPunct/>
              <w:topLinePunct w:val="0"/>
              <w:bidi w:val="0"/>
              <w:spacing w:line="550" w:lineRule="exact"/>
              <w:ind w:firstLine="454" w:firstLineChars="200"/>
              <w:textAlignment w:val="auto"/>
              <w:rPr>
                <w:rFonts w:hint="eastAsia" w:ascii="宋体" w:hAnsi="宋体"/>
                <w:spacing w:val="8"/>
                <w:szCs w:val="21"/>
              </w:rPr>
            </w:pPr>
            <w:r>
              <w:rPr>
                <w:rFonts w:hint="eastAsia" w:ascii="宋体" w:hAnsi="宋体"/>
                <w:b/>
                <w:spacing w:val="8"/>
                <w:szCs w:val="21"/>
              </w:rPr>
              <w:t>（六）大类：国际贸易及海商。子项：</w:t>
            </w:r>
            <w:r>
              <w:rPr>
                <w:rFonts w:hint="eastAsia" w:ascii="宋体" w:hAnsi="宋体"/>
                <w:spacing w:val="8"/>
                <w:szCs w:val="21"/>
              </w:rPr>
              <w:t>1.提单；2.仓单；3.信用证；4.国际货物买卖；5.国际货物运输；6.国际贸易保险；7.海商。</w:t>
            </w:r>
          </w:p>
          <w:p>
            <w:pPr>
              <w:keepNext w:val="0"/>
              <w:keepLines w:val="0"/>
              <w:pageBreakBefore w:val="0"/>
              <w:widowControl w:val="0"/>
              <w:kinsoku/>
              <w:overflowPunct/>
              <w:topLinePunct w:val="0"/>
              <w:bidi w:val="0"/>
              <w:spacing w:line="550" w:lineRule="exact"/>
              <w:ind w:firstLine="454" w:firstLineChars="200"/>
              <w:textAlignment w:val="auto"/>
              <w:rPr>
                <w:rFonts w:hint="eastAsia" w:ascii="宋体" w:hAnsi="宋体"/>
                <w:spacing w:val="8"/>
                <w:szCs w:val="21"/>
              </w:rPr>
            </w:pPr>
            <w:r>
              <w:rPr>
                <w:rFonts w:hint="eastAsia" w:ascii="宋体" w:hAnsi="宋体"/>
                <w:b/>
                <w:spacing w:val="8"/>
                <w:szCs w:val="21"/>
              </w:rPr>
              <w:t>（七）大类：能源。子项：</w:t>
            </w:r>
            <w:r>
              <w:rPr>
                <w:rFonts w:hint="eastAsia" w:ascii="宋体" w:hAnsi="宋体"/>
                <w:bCs/>
                <w:spacing w:val="8"/>
                <w:szCs w:val="21"/>
              </w:rPr>
              <w:t>1.探矿</w:t>
            </w:r>
            <w:r>
              <w:rPr>
                <w:rFonts w:hint="eastAsia" w:ascii="宋体" w:hAnsi="宋体"/>
                <w:spacing w:val="8"/>
                <w:szCs w:val="21"/>
              </w:rPr>
              <w:t>权；2.采矿权；3.能源交易；4.其他能源纠纷。</w:t>
            </w:r>
          </w:p>
          <w:p>
            <w:pPr>
              <w:keepNext w:val="0"/>
              <w:keepLines w:val="0"/>
              <w:pageBreakBefore w:val="0"/>
              <w:widowControl w:val="0"/>
              <w:kinsoku/>
              <w:overflowPunct/>
              <w:topLinePunct w:val="0"/>
              <w:bidi w:val="0"/>
              <w:spacing w:line="550" w:lineRule="exact"/>
              <w:ind w:firstLine="454" w:firstLineChars="200"/>
              <w:textAlignment w:val="auto"/>
              <w:rPr>
                <w:rFonts w:hint="eastAsia" w:ascii="宋体" w:hAnsi="宋体"/>
                <w:spacing w:val="8"/>
                <w:szCs w:val="21"/>
              </w:rPr>
            </w:pPr>
            <w:r>
              <w:rPr>
                <w:rFonts w:hint="eastAsia" w:ascii="宋体" w:hAnsi="宋体"/>
                <w:b/>
                <w:spacing w:val="8"/>
                <w:szCs w:val="21"/>
              </w:rPr>
              <w:t>（八）大类：合同</w:t>
            </w:r>
            <w:r>
              <w:rPr>
                <w:rFonts w:hint="eastAsia" w:ascii="宋体" w:hAnsi="宋体"/>
                <w:b/>
                <w:bCs/>
                <w:spacing w:val="8"/>
                <w:szCs w:val="21"/>
              </w:rPr>
              <w:t>（注：选择此类一般仅表明您能审理普通合同纠纷，如有其他擅长专业领域请务必选择其他类别）</w:t>
            </w:r>
            <w:r>
              <w:rPr>
                <w:rFonts w:hint="eastAsia" w:ascii="宋体" w:hAnsi="宋体"/>
                <w:b/>
                <w:spacing w:val="8"/>
                <w:szCs w:val="21"/>
              </w:rPr>
              <w:t>。子项：</w:t>
            </w:r>
            <w:r>
              <w:rPr>
                <w:rFonts w:hint="eastAsia" w:ascii="宋体" w:hAnsi="宋体"/>
                <w:spacing w:val="8"/>
                <w:szCs w:val="21"/>
              </w:rPr>
              <w:t>1.买卖合同；2.租赁合同；3.承揽合同；4.运输合同；5.保管合同；6.仓储合同；7.委托合同；8.行纪合同；9.居间合同；10.服务合同；……。</w:t>
            </w:r>
          </w:p>
          <w:p>
            <w:pPr>
              <w:keepNext w:val="0"/>
              <w:keepLines w:val="0"/>
              <w:pageBreakBefore w:val="0"/>
              <w:widowControl w:val="0"/>
              <w:kinsoku/>
              <w:overflowPunct/>
              <w:topLinePunct w:val="0"/>
              <w:bidi w:val="0"/>
              <w:spacing w:line="550" w:lineRule="exact"/>
              <w:ind w:firstLine="454" w:firstLineChars="200"/>
              <w:textAlignment w:val="auto"/>
              <w:rPr>
                <w:rFonts w:ascii="宋体" w:hAnsi="宋体"/>
                <w:b/>
                <w:spacing w:val="8"/>
                <w:szCs w:val="21"/>
                <w:u w:val="single"/>
              </w:rPr>
            </w:pPr>
            <w:r>
              <w:rPr>
                <w:rFonts w:hint="eastAsia" w:ascii="宋体" w:hAnsi="宋体"/>
                <w:b/>
                <w:spacing w:val="8"/>
                <w:szCs w:val="21"/>
              </w:rPr>
              <w:t>（九）其他专业领域</w:t>
            </w:r>
            <w:r>
              <w:rPr>
                <w:rFonts w:hint="eastAsia" w:ascii="宋体" w:hAnsi="宋体"/>
                <w:b/>
                <w:spacing w:val="8"/>
                <w:szCs w:val="21"/>
                <w:u w:val="single"/>
              </w:rPr>
              <w:t xml:space="preserve">                 </w:t>
            </w:r>
            <w:r>
              <w:rPr>
                <w:rFonts w:hint="eastAsia" w:ascii="宋体" w:hAnsi="宋体"/>
                <w:b/>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177" w:type="pct"/>
            <w:gridSpan w:val="4"/>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您擅长的专业（请按以上分类，最多选择三项）</w:t>
            </w:r>
          </w:p>
        </w:tc>
        <w:tc>
          <w:tcPr>
            <w:tcW w:w="60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1</w:t>
            </w:r>
          </w:p>
        </w:tc>
        <w:tc>
          <w:tcPr>
            <w:tcW w:w="3215" w:type="pct"/>
            <w:gridSpan w:val="14"/>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大类：</w:t>
            </w:r>
          </w:p>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177" w:type="pct"/>
            <w:gridSpan w:val="4"/>
            <w:vMerge w:val="continue"/>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p>
        </w:tc>
        <w:tc>
          <w:tcPr>
            <w:tcW w:w="60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2</w:t>
            </w:r>
          </w:p>
        </w:tc>
        <w:tc>
          <w:tcPr>
            <w:tcW w:w="3215" w:type="pct"/>
            <w:gridSpan w:val="14"/>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大类：</w:t>
            </w:r>
          </w:p>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77" w:type="pct"/>
            <w:gridSpan w:val="4"/>
            <w:vMerge w:val="continue"/>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p>
        </w:tc>
        <w:tc>
          <w:tcPr>
            <w:tcW w:w="60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3</w:t>
            </w:r>
          </w:p>
        </w:tc>
        <w:tc>
          <w:tcPr>
            <w:tcW w:w="3215" w:type="pct"/>
            <w:gridSpan w:val="14"/>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大类：</w:t>
            </w:r>
          </w:p>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000" w:type="pct"/>
            <w:gridSpan w:val="2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r>
              <w:rPr>
                <w:rFonts w:hint="eastAsia" w:ascii="仿宋_GB2312" w:eastAsia="仿宋_GB2312"/>
                <w:sz w:val="32"/>
                <w:szCs w:val="32"/>
              </w:rPr>
              <w:t>教    育   背   景</w:t>
            </w:r>
          </w:p>
          <w:p>
            <w:pPr>
              <w:keepNext w:val="0"/>
              <w:keepLines w:val="0"/>
              <w:pageBreakBefore w:val="0"/>
              <w:widowControl w:val="0"/>
              <w:kinsoku/>
              <w:overflowPunct/>
              <w:topLinePunct w:val="0"/>
              <w:bidi w:val="0"/>
              <w:snapToGrid w:val="0"/>
              <w:spacing w:line="550" w:lineRule="exact"/>
              <w:jc w:val="center"/>
              <w:textAlignment w:val="auto"/>
              <w:rPr>
                <w:rFonts w:hint="eastAsia" w:ascii="宋体" w:hAnsi="宋体"/>
                <w:spacing w:val="8"/>
                <w:szCs w:val="21"/>
              </w:rPr>
            </w:pPr>
            <w:r>
              <w:rPr>
                <w:rFonts w:hint="eastAsia" w:ascii="仿宋_GB2312" w:eastAsia="仿宋_GB2312"/>
                <w:sz w:val="24"/>
              </w:rPr>
              <w:t>（从</w:t>
            </w:r>
            <w:r>
              <w:rPr>
                <w:rFonts w:ascii="仿宋_GB2312" w:eastAsia="仿宋_GB2312"/>
                <w:sz w:val="24"/>
              </w:rPr>
              <w:t>高等教育</w:t>
            </w:r>
            <w:r>
              <w:rPr>
                <w:rFonts w:hint="eastAsia" w:ascii="仿宋_GB2312" w:eastAsia="仿宋_GB2312"/>
                <w:sz w:val="24"/>
              </w:rPr>
              <w:t>开始</w:t>
            </w:r>
            <w:r>
              <w:rPr>
                <w:rFonts w:ascii="仿宋_GB2312" w:eastAsia="仿宋_GB2312"/>
                <w:sz w:val="24"/>
              </w:rPr>
              <w:t>填写</w:t>
            </w:r>
            <w:r>
              <w:rPr>
                <w:rFonts w:hint="eastAsia" w:ascii="仿宋_GB2312" w:eastAsia="仿宋_GB2312"/>
                <w:sz w:val="24"/>
              </w:rPr>
              <w:t>，附最高学历证明</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 xml:space="preserve">年 月 至 年 月 </w:t>
            </w:r>
          </w:p>
        </w:tc>
        <w:tc>
          <w:tcPr>
            <w:tcW w:w="1264" w:type="pct"/>
            <w:gridSpan w:val="8"/>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毕业院校及专业</w:t>
            </w:r>
          </w:p>
        </w:tc>
        <w:tc>
          <w:tcPr>
            <w:tcW w:w="1349"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学历</w:t>
            </w:r>
          </w:p>
        </w:tc>
        <w:tc>
          <w:tcPr>
            <w:tcW w:w="1209"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p>
        </w:tc>
        <w:tc>
          <w:tcPr>
            <w:tcW w:w="1264" w:type="pct"/>
            <w:gridSpan w:val="8"/>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p>
        </w:tc>
        <w:tc>
          <w:tcPr>
            <w:tcW w:w="1349"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ascii="宋体" w:hAnsi="宋体"/>
                <w:spacing w:val="8"/>
                <w:szCs w:val="21"/>
              </w:rPr>
            </w:pPr>
          </w:p>
        </w:tc>
        <w:tc>
          <w:tcPr>
            <w:tcW w:w="1209"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64" w:type="pct"/>
            <w:gridSpan w:val="8"/>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349" w:type="pct"/>
            <w:gridSpan w:val="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64" w:type="pct"/>
            <w:gridSpan w:val="8"/>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349" w:type="pct"/>
            <w:gridSpan w:val="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64" w:type="pct"/>
            <w:gridSpan w:val="8"/>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349" w:type="pct"/>
            <w:gridSpan w:val="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6"/>
                <w:szCs w:val="36"/>
              </w:rPr>
            </w:pPr>
            <w:r>
              <w:rPr>
                <w:rFonts w:hint="eastAsia" w:ascii="仿宋_GB2312" w:eastAsia="仿宋_GB2312"/>
                <w:sz w:val="32"/>
                <w:szCs w:val="32"/>
              </w:rPr>
              <w:t>各种专业知识、技能培训情况</w:t>
            </w:r>
            <w:r>
              <w:rPr>
                <w:rFonts w:hint="eastAsia" w:ascii="宋体" w:hAnsi="宋体"/>
                <w:spacing w:val="8"/>
                <w:szCs w:val="21"/>
              </w:rPr>
              <w:t>（附相关证书）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 xml:space="preserve">年 月 至 年 月 </w:t>
            </w:r>
          </w:p>
        </w:tc>
        <w:tc>
          <w:tcPr>
            <w:tcW w:w="1129"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培训项目</w:t>
            </w:r>
          </w:p>
        </w:tc>
        <w:tc>
          <w:tcPr>
            <w:tcW w:w="1301"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培训学校/机构/组织</w:t>
            </w:r>
          </w:p>
        </w:tc>
        <w:tc>
          <w:tcPr>
            <w:tcW w:w="1257"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结业情况/获得证书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000" w:type="pct"/>
            <w:gridSpan w:val="2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6"/>
                <w:szCs w:val="36"/>
              </w:rPr>
            </w:pPr>
            <w:r>
              <w:rPr>
                <w:rFonts w:hint="eastAsia" w:ascii="仿宋_GB2312" w:eastAsia="仿宋_GB2312"/>
                <w:sz w:val="32"/>
                <w:szCs w:val="32"/>
              </w:rPr>
              <w:t>工</w:t>
            </w:r>
            <w:r>
              <w:rPr>
                <w:rFonts w:eastAsia="仿宋_GB2312"/>
                <w:sz w:val="32"/>
                <w:szCs w:val="32"/>
              </w:rPr>
              <w:t xml:space="preserve">    </w:t>
            </w:r>
            <w:r>
              <w:rPr>
                <w:rFonts w:hint="eastAsia" w:ascii="仿宋_GB2312" w:eastAsia="仿宋_GB2312"/>
                <w:sz w:val="32"/>
                <w:szCs w:val="32"/>
              </w:rPr>
              <w:t>作</w:t>
            </w:r>
            <w:r>
              <w:rPr>
                <w:rFonts w:eastAsia="仿宋_GB2312"/>
                <w:sz w:val="32"/>
                <w:szCs w:val="32"/>
              </w:rPr>
              <w:t xml:space="preserve">    </w:t>
            </w:r>
            <w:r>
              <w:rPr>
                <w:rFonts w:hint="eastAsia" w:ascii="仿宋_GB2312" w:eastAsia="仿宋_GB2312"/>
                <w:sz w:val="32"/>
                <w:szCs w:val="32"/>
              </w:rPr>
              <w:t>经</w:t>
            </w:r>
            <w:r>
              <w:rPr>
                <w:rFonts w:eastAsia="仿宋_GB2312"/>
                <w:sz w:val="32"/>
                <w:szCs w:val="32"/>
              </w:rPr>
              <w:t xml:space="preserve">    </w:t>
            </w:r>
            <w:r>
              <w:rPr>
                <w:rFonts w:hint="eastAsia" w:ascii="仿宋_GB2312" w:eastAsia="仿宋_GB2312"/>
                <w:sz w:val="32"/>
                <w:szCs w:val="32"/>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年 月 至 年 月</w:t>
            </w:r>
          </w:p>
        </w:tc>
        <w:tc>
          <w:tcPr>
            <w:tcW w:w="2685" w:type="pct"/>
            <w:gridSpan w:val="1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工  作  单  位</w:t>
            </w:r>
          </w:p>
        </w:tc>
        <w:tc>
          <w:tcPr>
            <w:tcW w:w="1209"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主要工作业绩</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r>
              <w:rPr>
                <w:rFonts w:hint="eastAsia" w:ascii="宋体" w:hAnsi="宋体"/>
                <w:spacing w:val="10"/>
                <w:sz w:val="18"/>
                <w:szCs w:val="18"/>
              </w:rPr>
              <w:t>（注：请重点填写与您擅长相关的工作所获得的职称或奖励，并请提供相应证书复印件）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ascii="宋体" w:hAnsi="宋体"/>
                <w:spacing w:val="10"/>
                <w:szCs w:val="21"/>
              </w:rPr>
            </w:pPr>
            <w:r>
              <w:rPr>
                <w:rFonts w:hint="eastAsia" w:ascii="宋体" w:hAnsi="宋体"/>
                <w:spacing w:val="10"/>
                <w:szCs w:val="21"/>
              </w:rPr>
              <w:t>主要学术成果</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r>
              <w:rPr>
                <w:rFonts w:hint="eastAsia" w:ascii="宋体" w:hAnsi="宋体"/>
                <w:spacing w:val="10"/>
                <w:sz w:val="18"/>
                <w:szCs w:val="18"/>
              </w:rPr>
              <w:t>（注：请注明发表文章的刊物名称或者著作的出版单位及发表时间）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社会兼职</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both"/>
              <w:textAlignment w:val="auto"/>
              <w:rPr>
                <w:rFonts w:hint="eastAsia" w:ascii="宋体" w:hAnsi="宋体"/>
                <w:spacing w:val="10"/>
                <w:szCs w:val="21"/>
                <w:highlight w:val="yellow"/>
              </w:rPr>
            </w:pPr>
            <w:r>
              <w:rPr>
                <w:rFonts w:hint="eastAsia" w:ascii="宋体" w:hAnsi="宋体"/>
                <w:spacing w:val="10"/>
                <w:szCs w:val="21"/>
              </w:rPr>
              <w:t>其他认为需要特别注明的事项（如：曾任仲裁员的仲裁机构、起止时间、参与办理的案件总量、曾任首席和/或独任仲裁员情况、撰写裁决书数量）</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申请人签</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名或盖章</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rPr>
            </w:pPr>
            <w:r>
              <w:rPr>
                <w:rFonts w:hint="eastAsia"/>
              </w:rPr>
              <w:t>推荐人</w:t>
            </w:r>
          </w:p>
          <w:p>
            <w:pPr>
              <w:keepNext w:val="0"/>
              <w:keepLines w:val="0"/>
              <w:pageBreakBefore w:val="0"/>
              <w:widowControl w:val="0"/>
              <w:kinsoku/>
              <w:overflowPunct/>
              <w:topLinePunct w:val="0"/>
              <w:bidi w:val="0"/>
              <w:spacing w:line="550" w:lineRule="exact"/>
              <w:jc w:val="center"/>
              <w:textAlignment w:val="auto"/>
              <w:rPr>
                <w:rFonts w:hint="eastAsia" w:ascii="Calibri" w:hAnsi="Calibri" w:eastAsia="宋体" w:cs="Times New Roman"/>
                <w:b w:val="0"/>
                <w:color w:val="auto"/>
                <w:kern w:val="2"/>
                <w:sz w:val="21"/>
                <w:szCs w:val="24"/>
                <w:lang w:val="en-US" w:eastAsia="zh-CN" w:bidi="ar-SA"/>
              </w:rPr>
            </w:pPr>
            <w:r>
              <w:rPr>
                <w:rFonts w:hint="eastAsia"/>
              </w:rPr>
              <w:t>意  见</w:t>
            </w:r>
          </w:p>
          <w:p>
            <w:pPr>
              <w:pStyle w:val="2"/>
              <w:ind w:left="0" w:leftChars="0" w:firstLine="0" w:firstLineChars="0"/>
              <w:jc w:val="left"/>
              <w:rPr>
                <w:rFonts w:hint="eastAsia" w:eastAsia="等线"/>
                <w:lang w:eastAsia="zh-CN"/>
              </w:rPr>
            </w:pPr>
            <w:r>
              <w:rPr>
                <w:rFonts w:hint="eastAsia" w:ascii="Calibri" w:hAnsi="Calibri" w:eastAsia="宋体" w:cs="Times New Roman"/>
                <w:b w:val="0"/>
                <w:color w:val="auto"/>
                <w:kern w:val="2"/>
                <w:sz w:val="21"/>
                <w:szCs w:val="24"/>
                <w:lang w:val="en-US" w:eastAsia="zh-CN" w:bidi="ar-SA"/>
              </w:rPr>
              <w:t>（自荐不填写此栏）</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wordWrap w:val="0"/>
              <w:overflowPunct/>
              <w:topLinePunct w:val="0"/>
              <w:bidi w:val="0"/>
              <w:spacing w:line="550" w:lineRule="exact"/>
              <w:jc w:val="right"/>
              <w:textAlignment w:val="auto"/>
              <w:rPr>
                <w:rFonts w:hint="eastAsia" w:ascii="宋体" w:hAnsi="宋体"/>
                <w:spacing w:val="10"/>
                <w:szCs w:val="21"/>
              </w:rPr>
            </w:pPr>
            <w:r>
              <w:rPr>
                <w:rFonts w:hint="eastAsia" w:ascii="宋体" w:hAnsi="宋体"/>
                <w:spacing w:val="10"/>
                <w:szCs w:val="21"/>
              </w:rPr>
              <w:t xml:space="preserve">推荐人：        </w:t>
            </w:r>
          </w:p>
          <w:p>
            <w:pPr>
              <w:keepNext w:val="0"/>
              <w:keepLines w:val="0"/>
              <w:pageBreakBefore w:val="0"/>
              <w:widowControl w:val="0"/>
              <w:kinsoku/>
              <w:wordWrap w:val="0"/>
              <w:overflowPunct/>
              <w:topLinePunct w:val="0"/>
              <w:bidi w:val="0"/>
              <w:spacing w:line="550" w:lineRule="exact"/>
              <w:jc w:val="right"/>
              <w:textAlignment w:val="auto"/>
              <w:rPr>
                <w:rFonts w:hint="eastAsia" w:ascii="宋体" w:hAnsi="宋体"/>
                <w:spacing w:val="10"/>
                <w:szCs w:val="21"/>
              </w:rPr>
            </w:pPr>
            <w:r>
              <w:rPr>
                <w:rFonts w:hint="eastAsia" w:ascii="宋体" w:hAnsi="宋体"/>
                <w:spacing w:val="1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1105"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单  位</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意  见</w:t>
            </w:r>
          </w:p>
        </w:tc>
        <w:tc>
          <w:tcPr>
            <w:tcW w:w="3894" w:type="pct"/>
            <w:gridSpan w:val="20"/>
            <w:noWrap w:val="0"/>
            <w:vAlign w:val="top"/>
          </w:tcPr>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p>
          <w:p>
            <w:pPr>
              <w:pStyle w:val="2"/>
              <w:rPr>
                <w:rFonts w:hint="eastAsia" w:ascii="宋体" w:hAnsi="宋体"/>
                <w:spacing w:val="10"/>
                <w:sz w:val="18"/>
                <w:szCs w:val="18"/>
              </w:rPr>
            </w:pPr>
          </w:p>
          <w:p>
            <w:pPr>
              <w:rPr>
                <w:rFonts w:hint="eastAsia" w:ascii="宋体" w:hAnsi="宋体"/>
                <w:spacing w:val="10"/>
                <w:sz w:val="18"/>
                <w:szCs w:val="1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r>
              <w:rPr>
                <w:rFonts w:hint="eastAsia" w:ascii="宋体" w:hAnsi="宋体"/>
                <w:spacing w:val="10"/>
                <w:sz w:val="18"/>
                <w:szCs w:val="18"/>
              </w:rPr>
              <w:t>（注：</w:t>
            </w:r>
            <w:r>
              <w:rPr>
                <w:rFonts w:hint="eastAsia" w:ascii="宋体" w:hAnsi="宋体"/>
                <w:spacing w:val="10"/>
                <w:sz w:val="18"/>
                <w:szCs w:val="18"/>
                <w:lang w:eastAsia="zh-CN"/>
              </w:rPr>
              <w:t>公务员及参公人员</w:t>
            </w:r>
            <w:r>
              <w:rPr>
                <w:rFonts w:hint="eastAsia" w:ascii="宋体" w:hAnsi="宋体"/>
                <w:spacing w:val="10"/>
                <w:sz w:val="18"/>
                <w:szCs w:val="18"/>
              </w:rPr>
              <w:t>等</w:t>
            </w:r>
            <w:r>
              <w:rPr>
                <w:rFonts w:hint="eastAsia" w:ascii="宋体" w:hAnsi="宋体"/>
                <w:spacing w:val="10"/>
                <w:sz w:val="18"/>
                <w:szCs w:val="18"/>
                <w:lang w:val="en-US" w:eastAsia="zh-CN"/>
              </w:rPr>
              <w:t>申请成为仲裁员的，</w:t>
            </w:r>
            <w:r>
              <w:rPr>
                <w:rFonts w:hint="eastAsia" w:ascii="宋体" w:hAnsi="宋体"/>
                <w:spacing w:val="10"/>
                <w:sz w:val="18"/>
                <w:szCs w:val="18"/>
                <w:lang w:eastAsia="zh-CN"/>
              </w:rPr>
              <w:t>应按照</w:t>
            </w:r>
            <w:r>
              <w:rPr>
                <w:rFonts w:hint="eastAsia" w:ascii="宋体" w:hAnsi="宋体"/>
                <w:spacing w:val="10"/>
                <w:sz w:val="18"/>
                <w:szCs w:val="18"/>
              </w:rPr>
              <w:t>公务员法</w:t>
            </w:r>
            <w:r>
              <w:rPr>
                <w:rFonts w:hint="eastAsia" w:ascii="宋体" w:hAnsi="宋体"/>
                <w:spacing w:val="10"/>
                <w:sz w:val="18"/>
                <w:szCs w:val="18"/>
                <w:lang w:eastAsia="zh-CN"/>
              </w:rPr>
              <w:t>和党政领导干部兼职的有关规定</w:t>
            </w:r>
            <w:r>
              <w:rPr>
                <w:rFonts w:hint="eastAsia" w:ascii="宋体" w:hAnsi="宋体"/>
                <w:spacing w:val="10"/>
                <w:sz w:val="18"/>
                <w:szCs w:val="18"/>
                <w:lang w:val="en-US" w:eastAsia="zh-CN"/>
              </w:rPr>
              <w:t>，</w:t>
            </w:r>
            <w:r>
              <w:rPr>
                <w:rFonts w:hint="eastAsia" w:ascii="宋体" w:hAnsi="宋体"/>
                <w:spacing w:val="10"/>
                <w:sz w:val="18"/>
                <w:szCs w:val="18"/>
              </w:rPr>
              <w:t>所在单位</w:t>
            </w:r>
            <w:r>
              <w:rPr>
                <w:rFonts w:hint="eastAsia" w:ascii="宋体" w:hAnsi="宋体"/>
                <w:spacing w:val="10"/>
                <w:sz w:val="18"/>
                <w:szCs w:val="18"/>
                <w:lang w:val="en-US" w:eastAsia="zh-CN"/>
              </w:rPr>
              <w:t>须签署“</w:t>
            </w:r>
            <w:r>
              <w:rPr>
                <w:rFonts w:hint="eastAsia" w:ascii="宋体" w:hAnsi="宋体"/>
                <w:spacing w:val="10"/>
                <w:sz w:val="18"/>
                <w:szCs w:val="18"/>
              </w:rPr>
              <w:t>同意</w:t>
            </w:r>
            <w:r>
              <w:rPr>
                <w:rFonts w:hint="eastAsia" w:ascii="宋体" w:hAnsi="宋体"/>
                <w:spacing w:val="10"/>
                <w:sz w:val="18"/>
                <w:szCs w:val="18"/>
                <w:lang w:val="en-US" w:eastAsia="zh-CN"/>
              </w:rPr>
              <w:t>”意见。</w:t>
            </w:r>
            <w:r>
              <w:rPr>
                <w:rFonts w:hint="eastAsia" w:ascii="宋体" w:hAnsi="宋体"/>
                <w:spacing w:val="10"/>
                <w:sz w:val="18"/>
                <w:szCs w:val="18"/>
              </w:rPr>
              <w:t>）</w:t>
            </w:r>
          </w:p>
          <w:p>
            <w:pPr>
              <w:keepNext w:val="0"/>
              <w:keepLines w:val="0"/>
              <w:pageBreakBefore w:val="0"/>
              <w:widowControl w:val="0"/>
              <w:kinsoku/>
              <w:wordWrap w:val="0"/>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lang w:eastAsia="zh-CN"/>
              </w:rPr>
              <w:t>单位负责人签名</w:t>
            </w:r>
            <w:r>
              <w:rPr>
                <w:rFonts w:hint="eastAsia" w:ascii="宋体" w:hAnsi="宋体"/>
                <w:spacing w:val="10"/>
                <w:szCs w:val="21"/>
                <w:lang w:val="en-US" w:eastAsia="zh-CN"/>
              </w:rPr>
              <w:t xml:space="preserve">                </w:t>
            </w:r>
            <w:r>
              <w:rPr>
                <w:rFonts w:hint="eastAsia" w:ascii="宋体" w:hAnsi="宋体"/>
                <w:spacing w:val="10"/>
                <w:szCs w:val="21"/>
                <w:lang w:eastAsia="zh-CN"/>
              </w:rPr>
              <w:t>单位</w:t>
            </w:r>
            <w:r>
              <w:rPr>
                <w:rFonts w:hint="eastAsia" w:ascii="宋体" w:hAnsi="宋体"/>
                <w:spacing w:val="10"/>
                <w:szCs w:val="21"/>
              </w:rPr>
              <w:t>盖章</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Cs w:val="21"/>
              </w:rPr>
            </w:pPr>
            <w:r>
              <w:rPr>
                <w:rFonts w:hint="eastAsia" w:ascii="宋体" w:hAnsi="宋体"/>
                <w:spacing w:val="10"/>
                <w:szCs w:val="21"/>
              </w:rPr>
              <w:t xml:space="preserve"> </w:t>
            </w:r>
            <w:r>
              <w:rPr>
                <w:rFonts w:hint="eastAsia" w:ascii="宋体" w:hAnsi="宋体"/>
                <w:spacing w:val="10"/>
                <w:szCs w:val="21"/>
                <w:lang w:val="en-US" w:eastAsia="zh-CN"/>
              </w:rPr>
              <w:t xml:space="preserve">                                   </w:t>
            </w:r>
            <w:r>
              <w:rPr>
                <w:rFonts w:hint="eastAsia" w:ascii="宋体" w:hAnsi="宋体"/>
                <w:spacing w:val="10"/>
                <w:szCs w:val="21"/>
              </w:rPr>
              <w:t xml:space="preserve">年   月    日    </w:t>
            </w:r>
          </w:p>
        </w:tc>
      </w:tr>
    </w:tbl>
    <w:p/>
    <w:sectPr>
      <w:footerReference r:id="rId3" w:type="default"/>
      <w:pgSz w:w="11906" w:h="16838"/>
      <w:pgMar w:top="2098" w:right="1474" w:bottom="1984" w:left="1587" w:header="851" w:footer="992" w:gutter="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DA4D778-68C7-4FED-8ED9-989CBCD147F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6D73A3E-C5E4-4B38-ADC5-68EB9122B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9D05B45-D7AC-4E66-B2D4-08246E1E1531}"/>
  </w:font>
  <w:font w:name="等线">
    <w:panose1 w:val="02010600030101010101"/>
    <w:charset w:val="86"/>
    <w:family w:val="auto"/>
    <w:pitch w:val="default"/>
    <w:sig w:usb0="A00002BF" w:usb1="38CF7CFA" w:usb2="00000016" w:usb3="00000000" w:csb0="0004000F" w:csb1="00000000"/>
    <w:embedRegular r:id="rId4" w:fontKey="{46F4332F-E76A-427F-8175-C67B3FB4FB06}"/>
  </w:font>
  <w:font w:name="楷体_GB2312">
    <w:altName w:val="楷体"/>
    <w:panose1 w:val="02010609030101010101"/>
    <w:charset w:val="86"/>
    <w:family w:val="auto"/>
    <w:pitch w:val="default"/>
    <w:sig w:usb0="00000000" w:usb1="00000000" w:usb2="00000000" w:usb3="00000000" w:csb0="00040000" w:csb1="00000000"/>
    <w:embedRegular r:id="rId5" w:fontKey="{261825BD-3EDA-4142-BB69-C5FF2AA5F9BE}"/>
  </w:font>
  <w:font w:name="Adobe 楷体 Std R">
    <w:altName w:val="宋体"/>
    <w:panose1 w:val="00000000000000000000"/>
    <w:charset w:val="00"/>
    <w:family w:val="roman"/>
    <w:pitch w:val="default"/>
    <w:sig w:usb0="00000000" w:usb1="00000000" w:usb2="00000010" w:usb3="00000000" w:csb0="00060007" w:csb1="00000000"/>
    <w:embedRegular r:id="rId6" w:fontKey="{7E7094CC-E3EE-4472-85CA-94F4CB062617}"/>
  </w:font>
  <w:font w:name="仿宋_GB2312">
    <w:altName w:val="仿宋"/>
    <w:panose1 w:val="02010609030101010101"/>
    <w:charset w:val="86"/>
    <w:family w:val="auto"/>
    <w:pitch w:val="default"/>
    <w:sig w:usb0="00000000" w:usb1="00000000" w:usb2="00000000" w:usb3="00000000" w:csb0="00040000" w:csb1="00000000"/>
    <w:embedRegular r:id="rId7" w:fontKey="{6EA8CFC1-FC51-42E5-B434-4AAB141B4B8B}"/>
  </w:font>
  <w:font w:name="方正小标宋简体">
    <w:panose1 w:val="02000000000000000000"/>
    <w:charset w:val="86"/>
    <w:family w:val="auto"/>
    <w:pitch w:val="default"/>
    <w:sig w:usb0="00000001" w:usb1="08000000" w:usb2="00000000" w:usb3="00000000" w:csb0="00040000" w:csb1="00000000"/>
    <w:embedRegular r:id="rId8" w:fontKey="{93C485AD-F189-4802-BBCA-A04EF118CC24}"/>
  </w:font>
  <w:font w:name="仿宋">
    <w:panose1 w:val="02010609060101010101"/>
    <w:charset w:val="86"/>
    <w:family w:val="auto"/>
    <w:pitch w:val="default"/>
    <w:sig w:usb0="800002BF" w:usb1="38CF7CFA" w:usb2="00000016" w:usb3="00000000" w:csb0="00040001" w:csb1="00000000"/>
    <w:embedRegular r:id="rId9" w:fontKey="{0523B02F-54DA-49CB-B54E-6B1877867159}"/>
  </w:font>
  <w:font w:name="宋?">
    <w:altName w:val="宋体"/>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622300" cy="228600"/>
              <wp:effectExtent l="0" t="0" r="0" b="0"/>
              <wp:wrapNone/>
              <wp:docPr id="1" name="_x0000_s2049"/>
              <wp:cNvGraphicFramePr/>
              <a:graphic xmlns:a="http://schemas.openxmlformats.org/drawingml/2006/main">
                <a:graphicData uri="http://schemas.microsoft.com/office/word/2010/wordprocessingShape">
                  <wps:wsp>
                    <wps:cNvSpPr/>
                    <wps:spPr>
                      <a:xfrm>
                        <a:off x="0" y="0"/>
                        <a:ext cx="622300" cy="228600"/>
                      </a:xfrm>
                      <a:prstGeom prst="rect">
                        <a:avLst/>
                      </a:prstGeom>
                    </wps:spPr>
                    <wps:txbx>
                      <w:txbxContent>
                        <w:p>
                          <w:pPr>
                            <w:pStyle w:val="7"/>
                            <w:rPr>
                              <w:rFonts w:hint="eastAsia" w:ascii="宋体"/>
                              <w:sz w:val="28"/>
                              <w:szCs w:val="28"/>
                              <w:lang w:eastAsia="zh-CN" w:bidi="ar-SA"/>
                            </w:rPr>
                          </w:pPr>
                          <w:r>
                            <w:rPr>
                              <w:rFonts w:hint="eastAsia" w:ascii="宋体"/>
                              <w:sz w:val="28"/>
                              <w:szCs w:val="28"/>
                              <w:lang w:eastAsia="zh-CN" w:bidi="ar-SA"/>
                            </w:rPr>
                            <w:t>—</w:t>
                          </w:r>
                          <w:r>
                            <w:rPr>
                              <w:rFonts w:hint="eastAsia" w:ascii="宋体"/>
                              <w:sz w:val="28"/>
                              <w:szCs w:val="28"/>
                              <w:lang w:val="en-US" w:eastAsia="zh-CN" w:bidi="ar-SA"/>
                            </w:rPr>
                            <w:t xml:space="preserve"> </w:t>
                          </w:r>
                          <w:r>
                            <w:rPr>
                              <w:rFonts w:hint="eastAsia" w:ascii="宋体" w:hAnsi="宋体" w:eastAsia="宋体"/>
                              <w:sz w:val="28"/>
                              <w:szCs w:val="28"/>
                              <w:lang w:bidi="ar-SA"/>
                            </w:rPr>
                            <w:fldChar w:fldCharType="begin"/>
                          </w:r>
                          <w:r>
                            <w:rPr>
                              <w:rFonts w:hint="eastAsia" w:ascii="宋体" w:hAnsi="宋体" w:eastAsia="宋体"/>
                              <w:sz w:val="28"/>
                              <w:szCs w:val="28"/>
                              <w:lang w:bidi="ar-SA"/>
                            </w:rPr>
                            <w:instrText xml:space="preserve"> PAGE  \* MERGEFORMAT </w:instrText>
                          </w:r>
                          <w:r>
                            <w:rPr>
                              <w:rFonts w:hint="eastAsia" w:ascii="宋体" w:hAnsi="宋体" w:eastAsia="宋体"/>
                              <w:sz w:val="28"/>
                              <w:szCs w:val="28"/>
                              <w:lang w:bidi="ar-SA"/>
                            </w:rPr>
                            <w:fldChar w:fldCharType="separate"/>
                          </w:r>
                          <w:r>
                            <w:rPr>
                              <w:rFonts w:hint="eastAsia" w:ascii="宋体" w:hAnsi="宋体" w:eastAsia="宋体"/>
                              <w:sz w:val="28"/>
                              <w:szCs w:val="28"/>
                              <w:lang w:bidi="ar-SA"/>
                            </w:rPr>
                            <w:t>1</w:t>
                          </w:r>
                          <w:r>
                            <w:rPr>
                              <w:rFonts w:hint="eastAsia" w:ascii="宋体" w:hAnsi="宋体" w:eastAsia="宋体"/>
                              <w:sz w:val="28"/>
                              <w:szCs w:val="28"/>
                              <w:lang w:bidi="ar-SA"/>
                            </w:rPr>
                            <w:fldChar w:fldCharType="end"/>
                          </w:r>
                          <w:r>
                            <w:rPr>
                              <w:rFonts w:hint="eastAsia" w:ascii="宋体"/>
                              <w:sz w:val="28"/>
                              <w:szCs w:val="28"/>
                              <w:lang w:val="en-US" w:eastAsia="zh-CN" w:bidi="ar-SA"/>
                            </w:rPr>
                            <w:t xml:space="preserve"> —</w:t>
                          </w:r>
                        </w:p>
                        <w:p/>
                      </w:txbxContent>
                    </wps:txbx>
                    <wps:bodyPr rot="0" vert="horz" wrap="square" lIns="0" tIns="0" rIns="0" bIns="0" anchor="t" anchorCtr="0"/>
                  </wps:wsp>
                </a:graphicData>
              </a:graphic>
            </wp:anchor>
          </w:drawing>
        </mc:Choice>
        <mc:Fallback>
          <w:pict>
            <v:rect id="_x0000_s2049" o:spid="_x0000_s1026" o:spt="1" style="position:absolute;left:0pt;margin-top:0pt;height:18pt;width:49pt;mso-position-horizontal:outside;mso-position-horizontal-relative:margin;z-index:251660288;mso-width-relative:page;mso-height-relative:page;" filled="f" stroked="f" coordsize="21600,21600" o:gfxdata="UEsDBAoAAAAAAIdO4kAAAAAAAAAAAAAAAAAEAAAAZHJzL1BLAwQUAAAACACHTuJAbYaH3dQAAAAD&#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2Gh93U&#10;AAAAAwEAAA8AAAAAAAAAAQAgAAAAIgAAAGRycy9kb3ducmV2LnhtbFBLAQIUABQAAAAIAIdO4kC7&#10;lJ1xsgEAAHQDAAAOAAAAAAAAAAEAIAAAACMBAABkcnMvZTJvRG9jLnhtbFBLBQYAAAAABgAGAFkB&#10;AABHBQAAAAA=&#10;">
              <v:fill on="f" focussize="0,0"/>
              <v:stroke on="f"/>
              <v:imagedata o:title=""/>
              <o:lock v:ext="edit" aspectratio="f"/>
              <v:textbox inset="0mm,0mm,0mm,0mm">
                <w:txbxContent>
                  <w:p>
                    <w:pPr>
                      <w:pStyle w:val="7"/>
                      <w:rPr>
                        <w:rFonts w:hint="eastAsia" w:ascii="宋体"/>
                        <w:sz w:val="28"/>
                        <w:szCs w:val="28"/>
                        <w:lang w:eastAsia="zh-CN" w:bidi="ar-SA"/>
                      </w:rPr>
                    </w:pPr>
                    <w:r>
                      <w:rPr>
                        <w:rFonts w:hint="eastAsia" w:ascii="宋体"/>
                        <w:sz w:val="28"/>
                        <w:szCs w:val="28"/>
                        <w:lang w:eastAsia="zh-CN" w:bidi="ar-SA"/>
                      </w:rPr>
                      <w:t>—</w:t>
                    </w:r>
                    <w:r>
                      <w:rPr>
                        <w:rFonts w:hint="eastAsia" w:ascii="宋体"/>
                        <w:sz w:val="28"/>
                        <w:szCs w:val="28"/>
                        <w:lang w:val="en-US" w:eastAsia="zh-CN" w:bidi="ar-SA"/>
                      </w:rPr>
                      <w:t xml:space="preserve"> </w:t>
                    </w:r>
                    <w:r>
                      <w:rPr>
                        <w:rFonts w:hint="eastAsia" w:ascii="宋体" w:hAnsi="宋体" w:eastAsia="宋体"/>
                        <w:sz w:val="28"/>
                        <w:szCs w:val="28"/>
                        <w:lang w:bidi="ar-SA"/>
                      </w:rPr>
                      <w:fldChar w:fldCharType="begin"/>
                    </w:r>
                    <w:r>
                      <w:rPr>
                        <w:rFonts w:hint="eastAsia" w:ascii="宋体" w:hAnsi="宋体" w:eastAsia="宋体"/>
                        <w:sz w:val="28"/>
                        <w:szCs w:val="28"/>
                        <w:lang w:bidi="ar-SA"/>
                      </w:rPr>
                      <w:instrText xml:space="preserve"> PAGE  \* MERGEFORMAT </w:instrText>
                    </w:r>
                    <w:r>
                      <w:rPr>
                        <w:rFonts w:hint="eastAsia" w:ascii="宋体" w:hAnsi="宋体" w:eastAsia="宋体"/>
                        <w:sz w:val="28"/>
                        <w:szCs w:val="28"/>
                        <w:lang w:bidi="ar-SA"/>
                      </w:rPr>
                      <w:fldChar w:fldCharType="separate"/>
                    </w:r>
                    <w:r>
                      <w:rPr>
                        <w:rFonts w:hint="eastAsia" w:ascii="宋体" w:hAnsi="宋体" w:eastAsia="宋体"/>
                        <w:sz w:val="28"/>
                        <w:szCs w:val="28"/>
                        <w:lang w:bidi="ar-SA"/>
                      </w:rPr>
                      <w:t>1</w:t>
                    </w:r>
                    <w:r>
                      <w:rPr>
                        <w:rFonts w:hint="eastAsia" w:ascii="宋体" w:hAnsi="宋体" w:eastAsia="宋体"/>
                        <w:sz w:val="28"/>
                        <w:szCs w:val="28"/>
                        <w:lang w:bidi="ar-SA"/>
                      </w:rPr>
                      <w:fldChar w:fldCharType="end"/>
                    </w:r>
                    <w:r>
                      <w:rPr>
                        <w:rFonts w:hint="eastAsia" w:ascii="宋体"/>
                        <w:sz w:val="28"/>
                        <w:szCs w:val="28"/>
                        <w:lang w:val="en-US" w:eastAsia="zh-CN" w:bidi="ar-SA"/>
                      </w:rPr>
                      <w:t xml:space="preserve"> —</w:t>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95CF5"/>
    <w:multiLevelType w:val="singleLevel"/>
    <w:tmpl w:val="3DB95C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hmZTY4OTgyZmE0ZThjY2VhMjI0ZDAyZDc2MDYifQ=="/>
  </w:docVars>
  <w:rsids>
    <w:rsidRoot w:val="6FFF65AA"/>
    <w:rsid w:val="05CE0CE5"/>
    <w:rsid w:val="135C1395"/>
    <w:rsid w:val="14635B05"/>
    <w:rsid w:val="31213AAF"/>
    <w:rsid w:val="3DBE4F6C"/>
    <w:rsid w:val="3EC40731"/>
    <w:rsid w:val="4FEEF45D"/>
    <w:rsid w:val="57BDDEC8"/>
    <w:rsid w:val="57FFDE64"/>
    <w:rsid w:val="5DFDF871"/>
    <w:rsid w:val="5E59703C"/>
    <w:rsid w:val="68CA4AA1"/>
    <w:rsid w:val="6FFF65AA"/>
    <w:rsid w:val="7AFF2C2B"/>
    <w:rsid w:val="7C6BFA4D"/>
    <w:rsid w:val="7D714C90"/>
    <w:rsid w:val="B7F7C497"/>
    <w:rsid w:val="F7BE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420"/>
    </w:pPr>
    <w:rPr>
      <w:rFonts w:ascii="等线" w:hAnsi="等线" w:eastAsia="等线"/>
      <w:b/>
      <w:sz w:val="30"/>
      <w:szCs w:val="30"/>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 w:type="paragraph" w:customStyle="1" w:styleId="7">
    <w:name w:val="页脚1"/>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2023-12-11T09:05:00Z</dcterms:created>
  <dc:creator>user</dc:creator>
  <cp:lastModifiedBy>dolphin</cp:lastModifiedBy>
  <cp:lastPrinted>2024-01-04T03:09:00Z</cp:lastPrinted>
  <dcterms:modified xsi:type="dcterms:W3CDTF">2024-01-23T03:08:57Z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2B3C0E24685F4E24993FB04EF6827F7D_12</vt:lpwstr>
  </property>
</Properties>
</file>