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widowControl/>
        <w:rPr>
          <w:b w:val="1"/>
          <w:color w:val="252525"/>
          <w:sz w:val="36"/>
          <w:lang w:bidi="ar"/>
          <w:kern w:val="0"/>
          <w:szCs w:val="36"/>
          <w:shd w:val="clear" w:color="auto" w:fill="FFFFFF"/>
          <w:rFonts w:ascii="微软雅黑" w:hAnsi="微软雅黑" w:eastAsia="微软雅黑"/>
        </w:rPr>
      </w:pPr>
      <w:r w:rsidR="00FD2696">
        <w:rPr>
          <w:b w:val="1"/>
          <w:color w:val="252525"/>
          <w:sz w:val="36"/>
          <w:lang w:bidi="ar"/>
          <w:kern w:val="0"/>
          <w:szCs w:val="36"/>
          <w:shd w:val="clear" w:color="auto" w:fill="FFFFFF"/>
          <w:rFonts w:ascii="微软雅黑" w:hAnsi="微软雅黑" w:eastAsia="微软雅黑"/>
        </w:rPr>
        <w:t xml:space="preserve">广西农业科学院甘蔗研究所</w:t>
      </w:r>
      <w:r w:rsidR="00FD2696">
        <w:rPr>
          <w:b w:val="1"/>
          <w:color w:val="252525"/>
          <w:sz w:val="36"/>
          <w:lang w:bidi="ar"/>
          <w:kern w:val="0"/>
          <w:szCs w:val="36"/>
          <w:shd w:val="clear" w:color="auto" w:fill="FFFFFF"/>
          <w:rFonts w:ascii="微软雅黑" w:hAnsi="微软雅黑" w:eastAsia="微软雅黑" w:hint="eastAsia"/>
        </w:rPr>
        <w:t xml:space="preserve">丁当</w:t>
      </w:r>
      <w:r w:rsidR="00FD2696">
        <w:rPr>
          <w:b w:val="1"/>
          <w:color w:val="252525"/>
          <w:sz w:val="36"/>
          <w:lang w:bidi="ar"/>
          <w:kern w:val="0"/>
          <w:szCs w:val="36"/>
          <w:shd w:val="clear" w:color="auto" w:fill="FFFFFF"/>
          <w:rFonts w:ascii="微软雅黑" w:hAnsi="微软雅黑" w:eastAsia="微软雅黑"/>
        </w:rPr>
        <w:t xml:space="preserve">基地公开招聘编制外工作人员招聘启事</w:t>
      </w:r>
      <w:r w:rsidR="00FD2696"/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 w:hint="eastAsia"/>
        </w:rPr>
      </w:pPr>
      <w:r w:rsidR="00FD2696">
        <w:rPr>
          <w:color w:val="000000"/>
          <w:shd w:val="clear" w:color="auto" w:fill="FFFFFF"/>
          <w:rFonts w:ascii="微软雅黑" w:hAnsi="微软雅黑" w:eastAsia="微软雅黑" w:hint="eastAsia"/>
        </w:rPr>
        <w:t xml:space="preserve">丁当</w:t>
      </w: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甘蔗基地隶属于广西农业科学院甘蔗研究所。</w:t>
      </w: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根据工作需要，现面向社会公开招聘编制外工作人员1名。现将有关事项公告如下：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一、 岗位职责：根据基地任务完成相关工作，在基地负责人指导下围绕基地的核心目标，辅助开展科研</w:t>
      </w:r>
      <w:r w:rsidR="00893258">
        <w:rPr>
          <w:color w:val="000000"/>
          <w:shd w:val="clear" w:color="auto" w:fill="FFFFFF"/>
          <w:rFonts w:ascii="微软雅黑" w:hAnsi="微软雅黑" w:eastAsia="微软雅黑" w:hint="eastAsia"/>
        </w:rPr>
        <w:t xml:space="preserve">管理</w:t>
      </w: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工作等。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二、 工作地点：甘蔗所丁当基地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三、 应聘人员基本条件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1.具有中华人民共和国国籍；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2.遵守宪法和法律，品行端正，具有良好的职业道德；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3.身体建康，工作认真负责，踏实肯干，能适应岗位要求；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4.有车辆驾驶证、工作经验者优先考虑；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5.热爱科研工作，具有良好的综合素质、沟通能力、团队合作能力及高度的责任心；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6.愿意听从工作安排，有决心和毅力进行长期艰苦的工作。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具有下列情形之一的，不得报名：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1.还在受处分期间的；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2.正在接受纪律审查，或者涉嫌犯罪，司法程序尚未终结的；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3.法律法规和政策等规定的其它不符合报名资格条件的情形。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四、招聘岗位及要求</w:t>
      </w:r>
      <w:r w:rsidR="00FD2696">
        <w:rPr>
          <w:color w:val="000000"/>
          <w:rFonts w:ascii="微软雅黑" w:hAnsi="微软雅黑" w:eastAsia="微软雅黑"/>
        </w:rPr>
      </w:r>
    </w:p>
    <w:tbl>
      <w:tblPr>
        <w:tblW w:w="10020" w:type="dxa"/>
        <w:tblInd w:type="dxa" w:w="0.000000"/>
        <w:shd w:val="clear" w:color="auto" w:fill="FFFFFF"/>
        <w:tblCellMar>
          <w:top w:type="dxa" w:w="0.000000"/>
          <w:bottom w:type="dxa" w:w="0.000000"/>
          <w:left w:type="dxa" w:w="0.000000"/>
          <w:right w:type="dxa" w:w="0.000000"/>
        </w:tblCellMar>
        <w:tblLayout w:type="auto"/>
      </w:tblPr>
      <w:tblGrid>
        <w:gridCol w:w="1739.000000"/>
        <w:gridCol w:w="1229.000000"/>
        <w:gridCol w:w="837.000000"/>
        <w:gridCol w:w="1244.000000"/>
        <w:gridCol w:w="837.000000"/>
        <w:gridCol w:w="967.000000"/>
        <w:gridCol w:w="1335.000000"/>
        <w:gridCol w:w="1832.000000"/>
      </w:tblGrid>
      <w:tr>
        <w:trPr>
          <w:trHeight w:val="510" w:hRule="atLeast"/>
        </w:trPr>
        <w:tc>
          <w:tcPr>
            <w:tcW w:w="1830" w:type="dxa"/>
            <w:vAlign w:val="center"/>
            <w:shd w:val="clear" w:color="auto" w:fill="FFFFFF"/>
            <w:tcMar>
              <w:left w:type="dxa" w:w="105.000000"/>
              <w:right w:type="dxa" w:w="105.000000"/>
            </w:tcMa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</w:tcPr>
          <w:p>
            <w:pPr>
              <w:pStyle w:val="HtmlNormal"/>
              <w:widowControl/>
              <w:spacing w:after="150" w:afterAutospacing="0" w:before="0" w:beforeAutospacing="0" w:line="450" w:lineRule="atLeast"/>
              <w:rPr>
                <w:color w:val="000000"/>
                <w:rFonts w:ascii="微软雅黑" w:hAnsi="微软雅黑" w:eastAsia="微软雅黑"/>
              </w:rPr>
            </w:pPr>
            <w:r w:rsidR="00FD2696">
              <w:rPr>
                <w:color w:val="000000"/>
                <w:rFonts w:ascii="微软雅黑" w:hAnsi="微软雅黑" w:eastAsia="微软雅黑"/>
              </w:rPr>
              <w:t xml:space="preserve">   岗位名称</w:t>
            </w:r>
            <w:r w:rsidR="00FD2696"/>
          </w:p>
        </w:tc>
        <w:tc>
          <w:tcPr>
            <w:tcW w:w="1275" w:type="dxa"/>
            <w:vAlign w:val="center"/>
            <w:shd w:val="clear" w:color="auto" w:fill="FFFFFF"/>
            <w:tcMar>
              <w:left w:type="dxa" w:w="105.000000"/>
              <w:right w:type="dxa" w:w="105.000000"/>
            </w:tcMar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extDirection w:val="lrTb"/>
          </w:tcPr>
          <w:p>
            <w:pPr>
              <w:pStyle w:val="HtmlNormal"/>
              <w:widowControl/>
              <w:spacing w:after="150" w:afterAutospacing="0" w:before="0" w:beforeAutospacing="0" w:line="450" w:lineRule="atLeast"/>
              <w:rPr>
                <w:color w:val="000000"/>
                <w:rFonts w:ascii="微软雅黑" w:hAnsi="微软雅黑" w:eastAsia="微软雅黑"/>
              </w:rPr>
            </w:pPr>
            <w:r w:rsidR="00FD2696">
              <w:rPr>
                <w:color w:val="000000"/>
                <w:rFonts w:ascii="微软雅黑" w:hAnsi="微软雅黑" w:eastAsia="微软雅黑"/>
              </w:rPr>
              <w:t xml:space="preserve">   岗位</w:t>
            </w:r>
            <w:r w:rsidR="00FD2696"/>
          </w:p>
          <w:p>
            <w:pPr>
              <w:pStyle w:val="HtmlNormal"/>
              <w:widowControl/>
              <w:spacing w:after="150" w:afterAutospacing="0" w:before="0" w:beforeAutospacing="0" w:line="450" w:lineRule="atLeast"/>
              <w:rPr>
                <w:color w:val="000000"/>
                <w:rFonts w:ascii="微软雅黑" w:hAnsi="微软雅黑" w:eastAsia="微软雅黑"/>
              </w:rPr>
            </w:pPr>
            <w:r w:rsidR="00FD2696">
              <w:rPr>
                <w:color w:val="000000"/>
                <w:rFonts w:ascii="微软雅黑" w:hAnsi="微软雅黑" w:eastAsia="微软雅黑"/>
              </w:rPr>
              <w:t xml:space="preserve">   类别</w:t>
            </w:r>
            <w:r w:rsidR="00FD2696"/>
          </w:p>
        </w:tc>
        <w:tc>
          <w:tcPr>
            <w:tcW w:w="855" w:type="dxa"/>
            <w:vAlign w:val="center"/>
            <w:shd w:val="clear" w:color="auto" w:fill="FFFFFF"/>
            <w:tcMar>
              <w:left w:type="dxa" w:w="105.000000"/>
              <w:right w:type="dxa" w:w="105.000000"/>
            </w:tcMar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extDirection w:val="lrTb"/>
          </w:tcPr>
          <w:p>
            <w:pPr>
              <w:pStyle w:val="HtmlNormal"/>
              <w:widowControl/>
              <w:spacing w:after="0" w:afterAutospacing="0" w:before="0" w:beforeAutospacing="0" w:line="450" w:lineRule="atLeast"/>
              <w:rPr>
                <w:color w:val="000000"/>
                <w:rFonts w:ascii="微软雅黑" w:hAnsi="微软雅黑" w:eastAsia="微软雅黑"/>
              </w:rPr>
            </w:pPr>
            <w:r w:rsidR="00FD2696">
              <w:rPr>
                <w:color w:val="000000"/>
                <w:rFonts w:ascii="微软雅黑" w:hAnsi="微软雅黑" w:eastAsia="微软雅黑"/>
              </w:rPr>
              <w:t xml:space="preserve">  招聘</w:t>
            </w:r>
            <w:r w:rsidR="00FD2696"/>
          </w:p>
          <w:p>
            <w:pPr>
              <w:pStyle w:val="HtmlNormal"/>
              <w:widowControl/>
              <w:spacing w:after="0" w:afterAutospacing="0" w:before="0" w:beforeAutospacing="0" w:line="450" w:lineRule="atLeast"/>
              <w:rPr>
                <w:color w:val="000000"/>
                <w:rFonts w:ascii="微软雅黑" w:hAnsi="微软雅黑" w:eastAsia="微软雅黑"/>
              </w:rPr>
            </w:pPr>
            <w:r w:rsidR="00FD2696">
              <w:rPr>
                <w:color w:val="000000"/>
                <w:rFonts w:ascii="微软雅黑" w:hAnsi="微软雅黑" w:eastAsia="微软雅黑"/>
              </w:rPr>
              <w:t xml:space="preserve">  人数</w:t>
            </w:r>
            <w:r w:rsidR="00FD2696"/>
          </w:p>
        </w:tc>
        <w:tc>
          <w:tcPr>
            <w:tcW w:w="1275" w:type="dxa"/>
            <w:vAlign w:val="center"/>
            <w:shd w:val="clear" w:color="auto" w:fill="FFFFFF"/>
            <w:tcMar>
              <w:left w:type="dxa" w:w="105.000000"/>
              <w:right w:type="dxa" w:w="105.000000"/>
            </w:tcMar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extDirection w:val="lrTb"/>
          </w:tcPr>
          <w:p>
            <w:pPr>
              <w:pStyle w:val="HtmlNormal"/>
              <w:widowControl/>
              <w:spacing w:after="150" w:afterAutospacing="0" w:before="0" w:beforeAutospacing="0" w:line="450" w:lineRule="atLeast"/>
              <w:rPr>
                <w:color w:val="000000"/>
                <w:rFonts w:ascii="微软雅黑" w:hAnsi="微软雅黑" w:eastAsia="微软雅黑"/>
              </w:rPr>
            </w:pPr>
            <w:r w:rsidR="00FD2696">
              <w:rPr>
                <w:color w:val="000000"/>
                <w:rFonts w:ascii="微软雅黑" w:hAnsi="微软雅黑" w:eastAsia="微软雅黑"/>
              </w:rPr>
              <w:t xml:space="preserve">     专业</w:t>
            </w:r>
            <w:r w:rsidR="00FD2696"/>
          </w:p>
        </w:tc>
        <w:tc>
          <w:tcPr>
            <w:tcW w:w="855" w:type="dxa"/>
            <w:vAlign w:val="center"/>
            <w:shd w:val="clear" w:color="auto" w:fill="FFFFFF"/>
            <w:tcMar>
              <w:left w:type="dxa" w:w="105.000000"/>
              <w:right w:type="dxa" w:w="105.000000"/>
            </w:tcMar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extDirection w:val="lrTb"/>
          </w:tcPr>
          <w:p>
            <w:pPr>
              <w:pStyle w:val="HtmlNormal"/>
              <w:widowControl/>
              <w:spacing w:after="150" w:afterAutospacing="0" w:before="0" w:beforeAutospacing="0" w:line="450" w:lineRule="atLeast"/>
              <w:rPr>
                <w:color w:val="000000"/>
                <w:rFonts w:ascii="微软雅黑" w:hAnsi="微软雅黑" w:eastAsia="微软雅黑"/>
              </w:rPr>
            </w:pPr>
            <w:r w:rsidR="00FD2696">
              <w:rPr>
                <w:color w:val="000000"/>
                <w:rFonts w:ascii="微软雅黑" w:hAnsi="微软雅黑" w:eastAsia="微软雅黑"/>
              </w:rPr>
              <w:t xml:space="preserve">  学历</w:t>
            </w:r>
            <w:r w:rsidR="00FD2696"/>
          </w:p>
          <w:p>
            <w:pPr>
              <w:pStyle w:val="HtmlNormal"/>
              <w:widowControl/>
              <w:spacing w:after="150" w:afterAutospacing="0" w:before="0" w:beforeAutospacing="0" w:line="450" w:lineRule="atLeast"/>
              <w:rPr>
                <w:color w:val="000000"/>
                <w:rFonts w:ascii="微软雅黑" w:hAnsi="微软雅黑" w:eastAsia="微软雅黑"/>
              </w:rPr>
            </w:pPr>
            <w:r w:rsidR="00FD2696">
              <w:rPr>
                <w:color w:val="000000"/>
                <w:rFonts w:ascii="微软雅黑" w:hAnsi="微软雅黑" w:eastAsia="微软雅黑"/>
              </w:rPr>
              <w:t xml:space="preserve">  学位</w:t>
            </w:r>
            <w:r w:rsidR="00FD2696"/>
          </w:p>
        </w:tc>
        <w:tc>
          <w:tcPr>
            <w:tcW w:w="990" w:type="dxa"/>
            <w:vAlign w:val="center"/>
            <w:shd w:val="clear" w:color="auto" w:fill="FFFFFF"/>
            <w:tcMar>
              <w:left w:type="dxa" w:w="105.000000"/>
              <w:right w:type="dxa" w:w="105.000000"/>
            </w:tcMar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extDirection w:val="lrTb"/>
          </w:tcPr>
          <w:p>
            <w:pPr>
              <w:pStyle w:val="HtmlNormal"/>
              <w:widowControl/>
              <w:spacing w:after="150" w:afterAutospacing="0" w:before="0" w:beforeAutospacing="0" w:line="450" w:lineRule="atLeast"/>
              <w:rPr>
                <w:color w:val="000000"/>
                <w:rFonts w:ascii="微软雅黑" w:hAnsi="微软雅黑" w:eastAsia="微软雅黑"/>
              </w:rPr>
            </w:pPr>
            <w:r w:rsidR="00FD2696">
              <w:rPr>
                <w:color w:val="000000"/>
                <w:rFonts w:ascii="微软雅黑" w:hAnsi="微软雅黑" w:eastAsia="微软雅黑"/>
              </w:rPr>
              <w:t xml:space="preserve">   年龄</w:t>
            </w:r>
            <w:r w:rsidR="00FD2696"/>
          </w:p>
        </w:tc>
        <w:tc>
          <w:tcPr>
            <w:tcW w:w="990" w:type="dxa"/>
            <w:vAlign w:val="center"/>
            <w:shd w:val="clear" w:color="auto" w:fill="FFFFFF"/>
            <w:tcMar>
              <w:left w:type="dxa" w:w="105.000000"/>
              <w:right w:type="dxa" w:w="105.000000"/>
            </w:tcMar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extDirection w:val="lrTb"/>
          </w:tcPr>
          <w:p>
            <w:pPr>
              <w:pStyle w:val="HtmlNormal"/>
              <w:widowControl/>
              <w:spacing w:after="150" w:afterAutospacing="0" w:before="0" w:beforeAutospacing="0" w:line="450" w:lineRule="atLeast"/>
              <w:rPr>
                <w:color w:val="000000"/>
                <w:rFonts w:ascii="微软雅黑" w:hAnsi="微软雅黑" w:eastAsia="微软雅黑"/>
              </w:rPr>
            </w:pPr>
            <w:r w:rsidR="00FD2696">
              <w:rPr>
                <w:color w:val="000000"/>
                <w:rFonts w:ascii="微软雅黑" w:hAnsi="微软雅黑" w:eastAsia="微软雅黑"/>
              </w:rPr>
              <w:t xml:space="preserve">  考试       方式</w:t>
            </w:r>
            <w:r w:rsidR="00FD2696"/>
          </w:p>
        </w:tc>
        <w:tc>
          <w:tcPr>
            <w:tcW w:w="1950" w:type="dxa"/>
            <w:vAlign w:val="center"/>
            <w:shd w:val="clear" w:color="auto" w:fill="FFFFFF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extDirection w:val="lrTb"/>
          </w:tcPr>
          <w:p>
            <w:pPr>
              <w:pStyle w:val="HtmlNormal"/>
              <w:widowControl/>
              <w:spacing w:after="150" w:afterAutospacing="0" w:before="0" w:beforeAutospacing="0" w:line="450" w:lineRule="atLeast"/>
              <w:rPr>
                <w:color w:val="000000"/>
                <w:rFonts w:ascii="微软雅黑" w:hAnsi="微软雅黑" w:eastAsia="微软雅黑"/>
              </w:rPr>
            </w:pPr>
            <w:r w:rsidR="00FD2696">
              <w:rPr>
                <w:color w:val="000000"/>
                <w:rFonts w:ascii="微软雅黑" w:hAnsi="微软雅黑" w:eastAsia="微软雅黑"/>
              </w:rPr>
              <w:t xml:space="preserve">   其他要求</w:t>
            </w:r>
            <w:r w:rsidR="00FD2696"/>
          </w:p>
        </w:tc>
      </w:tr>
      <w:tr>
        <w:trPr>
          <w:trHeight w:val="510" w:hRule="atLeast"/>
        </w:trPr>
        <w:tc>
          <w:tcPr>
            <w:tcW w:w="1830" w:type="dxa"/>
            <w:vAlign w:val="center"/>
            <w:shd w:val="clear" w:color="auto" w:fill="FFFFFF"/>
            <w:tcMar>
              <w:left w:type="dxa" w:w="105.000000"/>
              <w:right w:type="dxa" w:w="105.000000"/>
            </w:tcMa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</w:tcPr>
          <w:p>
            <w:pPr>
              <w:pStyle w:val="HtmlNormal"/>
              <w:widowControl/>
              <w:spacing w:after="150" w:afterAutospacing="0" w:before="0" w:beforeAutospacing="0" w:line="450" w:lineRule="atLeast"/>
              <w:rPr>
                <w:color w:val="000000"/>
                <w:rFonts w:ascii="微软雅黑" w:hAnsi="微软雅黑" w:eastAsia="微软雅黑" w:hint="eastAsia"/>
              </w:rPr>
            </w:pPr>
            <w:r w:rsidR="00893258">
              <w:rPr>
                <w:color w:val="000000"/>
                <w:rFonts w:ascii="微软雅黑" w:hAnsi="微软雅黑" w:eastAsia="微软雅黑" w:hint="eastAsia"/>
              </w:rPr>
              <w:t xml:space="preserve">基地管理人员</w:t>
            </w:r>
            <w:r w:rsidR="00FD2696"/>
          </w:p>
        </w:tc>
        <w:tc>
          <w:tcPr>
            <w:tcW w:w="1275" w:type="dxa"/>
            <w:vAlign w:val="center"/>
            <w:shd w:val="clear" w:color="auto" w:fill="FFFFFF"/>
            <w:tcMar>
              <w:left w:type="dxa" w:w="105.000000"/>
              <w:right w:type="dxa" w:w="105.000000"/>
            </w:tcMa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extDirection w:val="lrTb"/>
          </w:tcPr>
          <w:p>
            <w:pPr>
              <w:pStyle w:val="HtmlNormal"/>
              <w:widowControl/>
              <w:spacing w:after="150" w:afterAutospacing="0" w:before="0" w:beforeAutospacing="0" w:line="450" w:lineRule="atLeast"/>
              <w:rPr>
                <w:color w:val="000000"/>
                <w:rFonts w:ascii="微软雅黑" w:hAnsi="微软雅黑" w:eastAsia="微软雅黑"/>
              </w:rPr>
            </w:pPr>
            <w:r w:rsidR="00FD2696">
              <w:rPr>
                <w:color w:val="000000"/>
                <w:rFonts w:ascii="微软雅黑" w:hAnsi="微软雅黑" w:eastAsia="微软雅黑"/>
              </w:rPr>
              <w:t xml:space="preserve">  专业</w:t>
            </w:r>
            <w:r w:rsidR="00FD2696"/>
          </w:p>
          <w:p>
            <w:pPr>
              <w:pStyle w:val="HtmlNormal"/>
              <w:widowControl/>
              <w:spacing w:after="150" w:afterAutospacing="0" w:before="0" w:beforeAutospacing="0" w:line="450" w:lineRule="atLeast"/>
              <w:rPr>
                <w:color w:val="000000"/>
                <w:rFonts w:ascii="微软雅黑" w:hAnsi="微软雅黑" w:eastAsia="微软雅黑"/>
              </w:rPr>
            </w:pPr>
            <w:r w:rsidR="00FD2696">
              <w:rPr>
                <w:color w:val="000000"/>
                <w:rFonts w:ascii="微软雅黑" w:hAnsi="微软雅黑" w:eastAsia="微软雅黑"/>
              </w:rPr>
              <w:t xml:space="preserve">  技术</w:t>
            </w:r>
            <w:r w:rsidR="00FD2696"/>
          </w:p>
        </w:tc>
        <w:tc>
          <w:tcPr>
            <w:tcW w:w="855" w:type="dxa"/>
            <w:vAlign w:val="center"/>
            <w:shd w:val="clear" w:color="auto" w:fill="FFFFFF"/>
            <w:tcMar>
              <w:left w:type="dxa" w:w="105.000000"/>
              <w:right w:type="dxa" w:w="105.000000"/>
            </w:tcMa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extDirection w:val="lrTb"/>
          </w:tcPr>
          <w:p>
            <w:pPr>
              <w:pStyle w:val="HtmlNormal"/>
              <w:widowControl/>
              <w:spacing w:after="150" w:afterAutospacing="0" w:before="0" w:beforeAutospacing="0" w:line="450" w:lineRule="atLeast"/>
              <w:ind w:firstLine="420"/>
              <w:rPr>
                <w:color w:val="000000"/>
                <w:rFonts w:ascii="微软雅黑" w:hAnsi="微软雅黑" w:eastAsia="微软雅黑"/>
              </w:rPr>
            </w:pPr>
            <w:r w:rsidR="00FD2696">
              <w:rPr>
                <w:color w:val="000000"/>
                <w:rFonts w:ascii="微软雅黑" w:hAnsi="微软雅黑" w:eastAsia="微软雅黑"/>
              </w:rPr>
              <w:t xml:space="preserve">1</w:t>
            </w:r>
            <w:r w:rsidR="00FD2696"/>
          </w:p>
        </w:tc>
        <w:tc>
          <w:tcPr>
            <w:tcW w:w="1275" w:type="dxa"/>
            <w:vAlign w:val="center"/>
            <w:shd w:val="clear" w:color="auto" w:fill="FFFFFF"/>
            <w:tcMar>
              <w:left w:type="dxa" w:w="105.000000"/>
              <w:right w:type="dxa" w:w="105.000000"/>
            </w:tcMa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extDirection w:val="lrTb"/>
          </w:tcPr>
          <w:p>
            <w:pPr>
              <w:pStyle w:val="HtmlNormal"/>
              <w:widowControl/>
              <w:spacing w:after="150" w:afterAutospacing="0" w:before="0" w:beforeAutospacing="0" w:line="450" w:lineRule="atLeast"/>
              <w:rPr>
                <w:color w:val="000000"/>
                <w:rFonts w:ascii="微软雅黑" w:hAnsi="微软雅黑" w:eastAsia="微软雅黑" w:hint="eastAsia"/>
              </w:rPr>
            </w:pPr>
            <w:r w:rsidR="00893258">
              <w:rPr>
                <w:color w:val="000000"/>
                <w:rFonts w:ascii="微软雅黑" w:hAnsi="微软雅黑" w:eastAsia="微软雅黑" w:hint="eastAsia"/>
              </w:rPr>
              <w:t xml:space="preserve">生物</w:t>
            </w:r>
            <w:r w:rsidR="00FD2696">
              <w:rPr>
                <w:color w:val="000000"/>
                <w:rFonts w:ascii="微软雅黑" w:hAnsi="微软雅黑" w:eastAsia="微软雅黑"/>
              </w:rPr>
              <w:t xml:space="preserve">、农学及相关专业</w:t>
            </w:r>
            <w:r w:rsidR="00FD2696"/>
          </w:p>
        </w:tc>
        <w:tc>
          <w:tcPr>
            <w:tcW w:w="855" w:type="dxa"/>
            <w:vAlign w:val="center"/>
            <w:shd w:val="clear" w:color="auto" w:fill="FFFFFF"/>
            <w:tcMar>
              <w:left w:type="dxa" w:w="105.000000"/>
              <w:right w:type="dxa" w:w="105.000000"/>
            </w:tcMa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extDirection w:val="lrTb"/>
          </w:tcPr>
          <w:p>
            <w:pPr>
              <w:pStyle w:val="HtmlNormal"/>
              <w:widowControl/>
              <w:spacing w:after="150" w:afterAutospacing="0" w:before="0" w:beforeAutospacing="0" w:line="450" w:lineRule="atLeast"/>
              <w:rPr>
                <w:color w:val="000000"/>
                <w:rFonts w:ascii="微软雅黑" w:hAnsi="微软雅黑" w:eastAsia="微软雅黑" w:hint="eastAsia"/>
              </w:rPr>
            </w:pPr>
            <w:r w:rsidR="00893258">
              <w:rPr>
                <w:color w:val="000000"/>
                <w:rFonts w:ascii="微软雅黑" w:hAnsi="微软雅黑" w:eastAsia="微软雅黑" w:hint="eastAsia"/>
              </w:rPr>
              <w:t xml:space="preserve">大专</w:t>
            </w:r>
            <w:r w:rsidR="00FD2696">
              <w:rPr>
                <w:color w:val="000000"/>
                <w:rFonts w:ascii="微软雅黑" w:hAnsi="微软雅黑" w:eastAsia="微软雅黑"/>
              </w:rPr>
              <w:t xml:space="preserve">及以上</w:t>
            </w:r>
            <w:r w:rsidR="00FD2696"/>
          </w:p>
        </w:tc>
        <w:tc>
          <w:tcPr>
            <w:tcW w:w="990" w:type="dxa"/>
            <w:vAlign w:val="center"/>
            <w:shd w:val="clear" w:color="auto" w:fill="FFFFFF"/>
            <w:tcMar>
              <w:left w:type="dxa" w:w="105.000000"/>
              <w:right w:type="dxa" w:w="105.000000"/>
            </w:tcMa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extDirection w:val="lrTb"/>
          </w:tcPr>
          <w:p>
            <w:pPr>
              <w:pStyle w:val="HtmlNormal"/>
              <w:widowControl/>
              <w:spacing w:after="150" w:afterAutospacing="0" w:before="0" w:beforeAutospacing="0" w:line="450" w:lineRule="atLeast"/>
              <w:rPr>
                <w:color w:val="000000"/>
                <w:rFonts w:ascii="微软雅黑" w:hAnsi="微软雅黑" w:eastAsia="微软雅黑"/>
              </w:rPr>
            </w:pPr>
            <w:r w:rsidR="00893258">
              <w:rPr>
                <w:color w:val="000000"/>
                <w:rFonts w:ascii="微软雅黑" w:hAnsi="微软雅黑" w:eastAsia="微软雅黑"/>
              </w:rPr>
              <w:t xml:space="preserve">3</w:t>
            </w:r>
            <w:r w:rsidR="00893258">
              <w:rPr>
                <w:color w:val="000000"/>
                <w:rFonts w:ascii="微软雅黑" w:hAnsi="微软雅黑" w:eastAsia="微软雅黑" w:hint="eastAsia"/>
              </w:rPr>
              <w:t xml:space="preserve">0</w:t>
            </w:r>
            <w:r w:rsidR="00FD2696">
              <w:rPr>
                <w:color w:val="000000"/>
                <w:rFonts w:ascii="微软雅黑" w:hAnsi="微软雅黑" w:eastAsia="微软雅黑"/>
              </w:rPr>
              <w:t xml:space="preserve">周岁以下</w:t>
            </w:r>
            <w:r w:rsidR="00FD2696"/>
          </w:p>
        </w:tc>
        <w:tc>
          <w:tcPr>
            <w:tcW w:w="990" w:type="dxa"/>
            <w:vAlign w:val="center"/>
            <w:shd w:val="clear" w:color="auto" w:fill="FFFFFF"/>
            <w:tcMar>
              <w:left w:type="dxa" w:w="105.000000"/>
              <w:right w:type="dxa" w:w="105.000000"/>
            </w:tcMa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extDirection w:val="lrTb"/>
          </w:tcPr>
          <w:p>
            <w:pPr>
              <w:pStyle w:val="HtmlNormal"/>
              <w:widowControl/>
              <w:spacing w:after="150" w:afterAutospacing="0" w:before="0" w:beforeAutospacing="0" w:line="450" w:lineRule="atLeast"/>
              <w:rPr>
                <w:color w:val="000000"/>
                <w:rFonts w:ascii="微软雅黑" w:hAnsi="微软雅黑" w:eastAsia="微软雅黑"/>
              </w:rPr>
            </w:pPr>
            <w:r w:rsidR="00FD2696">
              <w:rPr>
                <w:color w:val="000000"/>
                <w:rFonts w:ascii="微软雅黑" w:hAnsi="微软雅黑" w:eastAsia="微软雅黑"/>
              </w:rPr>
              <w:t xml:space="preserve">  面试</w:t>
            </w:r>
            <w:r w:rsidR="00FD2696"/>
          </w:p>
        </w:tc>
        <w:tc>
          <w:tcPr>
            <w:tcW w:w="1950" w:type="dxa"/>
            <w:vAlign w:val="center"/>
            <w:shd w:val="clear" w:color="auto" w:fill="FFFFFF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extDirection w:val="lrTb"/>
          </w:tcPr>
          <w:p>
            <w:pPr>
              <w:pStyle w:val="HtmlNormal"/>
              <w:jc w:val="center"/>
              <w:widowControl/>
              <w:spacing w:after="150" w:afterAutospacing="0" w:before="0" w:beforeAutospacing="0" w:line="450" w:lineRule="atLeast"/>
              <w:rPr>
                <w:color w:val="000000"/>
                <w:rFonts w:ascii="微软雅黑" w:hAnsi="微软雅黑" w:eastAsia="微软雅黑" w:hint="eastAsia"/>
              </w:rPr>
            </w:pPr>
            <w:r w:rsidR="00893258">
              <w:rPr>
                <w:color w:val="000000"/>
                <w:rFonts w:ascii="微软雅黑" w:hAnsi="微软雅黑" w:eastAsia="微软雅黑" w:hint="eastAsia"/>
              </w:rPr>
              <w:t xml:space="preserve">有管理经验</w:t>
            </w:r>
            <w:r w:rsidR="00893258"/>
          </w:p>
          <w:p>
            <w:pPr>
              <w:pStyle w:val="HtmlNormal"/>
              <w:jc w:val="center"/>
              <w:widowControl/>
              <w:spacing w:after="150" w:afterAutospacing="0" w:before="0" w:beforeAutospacing="0" w:line="450" w:lineRule="atLeast"/>
            </w:pPr>
            <w:r w:rsidR="00FD2696"/>
          </w:p>
        </w:tc>
      </w:tr>
    </w:tbl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五、聘用待遇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用人单位与录用人员签订聘用合同，工资待遇面议。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六、招聘方式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（一）报名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1.报名时间：</w:t>
      </w:r>
      <w:r w:rsidR="00893258">
        <w:rPr>
          <w:color w:val="000000"/>
          <w:shd w:val="clear" w:color="auto" w:fill="FFFFFF"/>
          <w:rFonts w:ascii="微软雅黑" w:hAnsi="微软雅黑" w:eastAsia="微软雅黑"/>
        </w:rPr>
        <w:t xml:space="preserve">2023年</w:t>
      </w:r>
      <w:r w:rsidR="00893258">
        <w:rPr>
          <w:color w:val="000000"/>
          <w:shd w:val="clear" w:color="auto" w:fill="FFFFFF"/>
          <w:rFonts w:ascii="微软雅黑" w:hAnsi="微软雅黑" w:eastAsia="微软雅黑" w:hint="eastAsia"/>
        </w:rPr>
        <w:t xml:space="preserve">12</w:t>
      </w: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月</w:t>
      </w:r>
      <w:r w:rsidR="00893258">
        <w:rPr>
          <w:color w:val="000000"/>
          <w:shd w:val="clear" w:color="auto" w:fill="FFFFFF"/>
          <w:rFonts w:ascii="微软雅黑" w:hAnsi="微软雅黑" w:eastAsia="微软雅黑" w:hint="eastAsia"/>
        </w:rPr>
        <w:t xml:space="preserve">13</w:t>
      </w: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日-</w:t>
      </w:r>
      <w:r w:rsidR="00893258">
        <w:rPr>
          <w:color w:val="000000"/>
          <w:shd w:val="clear" w:color="auto" w:fill="FFFFFF"/>
          <w:rFonts w:ascii="微软雅黑" w:hAnsi="微软雅黑" w:eastAsia="微软雅黑"/>
        </w:rPr>
        <w:t xml:space="preserve">2023年</w:t>
      </w:r>
      <w:r w:rsidR="00893258">
        <w:rPr>
          <w:color w:val="000000"/>
          <w:shd w:val="clear" w:color="auto" w:fill="FFFFFF"/>
          <w:rFonts w:ascii="微软雅黑" w:hAnsi="微软雅黑" w:eastAsia="微软雅黑" w:hint="eastAsia"/>
        </w:rPr>
        <w:t xml:space="preserve">12</w:t>
      </w: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月</w:t>
      </w:r>
      <w:r w:rsidR="00893258">
        <w:rPr>
          <w:color w:val="000000"/>
          <w:shd w:val="clear" w:color="auto" w:fill="FFFFFF"/>
          <w:rFonts w:ascii="微软雅黑" w:hAnsi="微软雅黑" w:eastAsia="微软雅黑" w:hint="eastAsia"/>
        </w:rPr>
        <w:t xml:space="preserve">19</w:t>
      </w: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日。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2.报名方式：现场+邮箱报名。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3.报名材料：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（1）《广西农业科学院甘蔗研究所编制外用工报名表》一式2份（见附件，须附近期1寸免冠照片）；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（2）附件材料一式2份（双面复印，按以下顺序装订）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① 个人简历（格式自定）；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② 毕业证、学位证复印件，身份证复印件；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③ 参加的相关科研项目资料、发表的论文、获得的科研奖项证书复印件。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④获奖证书或证明复印件（含各种奖学金等）;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⑤工作经历证明材料（聘用合同复印件、社会保险参保缴费证明等）；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（3）电子材料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现场报名成功后，应聘者材料扫描后以PDF形式发送至</w:t>
      </w:r>
      <w:r w:rsidR="00893258">
        <w:rPr>
          <w:color w:val="000000"/>
          <w:shd w:val="clear" w:color="auto" w:fill="FFFFFF"/>
          <w:rFonts w:ascii="微软雅黑" w:hAnsi="微软雅黑" w:eastAsia="微软雅黑" w:hint="eastAsia"/>
        </w:rPr>
        <w:t xml:space="preserve">1144693123</w:t>
      </w: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@qq.com（文件名：应聘者姓名，附件材料需按顺序编辑为一个PDF文件）。 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（二）资格审查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用人单位根据应聘基本条件和要求进行资格审查，初审通过后，采用直接面试的方式进行招聘。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（三）面试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面试分值满分100分，主要测试应聘人员履行岗位职责所必备的专业技能和知识水平、应变能力、综合分析能力、逻辑思维能力等。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面试时间和地点另行通知。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（四）公示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根据面试结果确定拟聘人员，在广西壮族自治区农业科学院甘蔗研究所网站进行公示，时间为5个工作日。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（五）聘用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公示期满无异议的，根据规定签订编制外聘用人员劳动合同。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七、联系方式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现场报名地址：广西农业科学院甘蔗研究所</w:t>
      </w:r>
      <w:r w:rsidR="00893258">
        <w:rPr>
          <w:color w:val="000000"/>
          <w:shd w:val="clear" w:color="auto" w:fill="FFFFFF"/>
          <w:rFonts w:ascii="微软雅黑" w:hAnsi="微软雅黑" w:eastAsia="微软雅黑" w:hint="eastAsia"/>
        </w:rPr>
        <w:t xml:space="preserve">1</w:t>
      </w: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号办公楼</w:t>
      </w:r>
      <w:r w:rsidR="00893258">
        <w:rPr>
          <w:color w:val="000000"/>
          <w:shd w:val="clear" w:color="auto" w:fill="FFFFFF"/>
          <w:rFonts w:ascii="微软雅黑" w:hAnsi="微软雅黑" w:eastAsia="微软雅黑"/>
        </w:rPr>
        <w:t xml:space="preserve">1</w:t>
      </w:r>
      <w:r w:rsidR="00893258">
        <w:rPr>
          <w:color w:val="000000"/>
          <w:shd w:val="clear" w:color="auto" w:fill="FFFFFF"/>
          <w:rFonts w:ascii="微软雅黑" w:hAnsi="微软雅黑" w:eastAsia="微软雅黑" w:hint="eastAsia"/>
        </w:rPr>
        <w:t xml:space="preserve">08</w:t>
      </w: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室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联系电话：</w:t>
      </w:r>
      <w:r w:rsidR="00893258">
        <w:rPr>
          <w:color w:val="000000"/>
          <w:shd w:val="clear" w:color="auto" w:fill="FFFFFF"/>
          <w:rFonts w:ascii="微软雅黑" w:hAnsi="微软雅黑" w:eastAsia="微软雅黑" w:hint="eastAsia"/>
        </w:rPr>
        <w:t xml:space="preserve">13978700518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邮箱：</w:t>
      </w:r>
      <w:r w:rsidR="00893258">
        <w:rPr>
          <w:color w:val="000000"/>
          <w:shd w:val="clear" w:color="auto" w:fill="FFFFFF"/>
          <w:rFonts w:ascii="微软雅黑" w:hAnsi="微软雅黑" w:eastAsia="微软雅黑" w:hint="eastAsia"/>
        </w:rPr>
        <w:t xml:space="preserve">1144693123</w:t>
      </w: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@qq.com</w:t>
      </w:r>
      <w:r w:rsidR="00FD2696">
        <w:rPr>
          <w:color w:val="000000"/>
          <w:rFonts w:ascii="微软雅黑" w:hAnsi="微软雅黑" w:eastAsia="微软雅黑"/>
        </w:rPr>
      </w:r>
    </w:p>
    <w:p>
      <w:pPr>
        <w:pStyle w:val="HtmlNormal"/>
        <w:widowControl/>
        <w:shd w:val="clear" w:color="auto" w:fill="FFFFFF"/>
        <w:spacing w:after="150" w:afterAutospacing="0" w:before="0" w:beforeAutospacing="0" w:line="450" w:lineRule="atLeast"/>
        <w:ind w:firstLine="420"/>
        <w:rPr>
          <w:color w:val="000000"/>
          <w:shd w:val="clear" w:color="auto" w:fill="FFFFFF"/>
          <w:rFonts w:ascii="微软雅黑" w:hAnsi="微软雅黑" w:eastAsia="微软雅黑"/>
        </w:rPr>
      </w:pPr>
      <w:r w:rsidR="00FD2696">
        <w:rPr>
          <w:color w:val="000000"/>
          <w:shd w:val="clear" w:color="auto" w:fill="FFFFFF"/>
          <w:rFonts w:ascii="微软雅黑" w:hAnsi="微软雅黑" w:eastAsia="微软雅黑"/>
        </w:rPr>
        <w:t xml:space="preserve">地址：广西南宁市大学东路172号</w:t>
      </w:r>
      <w:r w:rsidR="00FD2696">
        <w:rPr>
          <w:color w:val="000000"/>
          <w:rFonts w:ascii="微软雅黑" w:hAnsi="微软雅黑" w:eastAsia="微软雅黑"/>
        </w:rPr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1"/>
    <w:family w:val="roman"/>
    <w:pitch w:val="variable"/>
    <w:notTruetype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1"/>
  <w:displayVerticalDrawingGridEvery w:val="1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1"/>
      <w:lang w:val="en-US" w:eastAsia="zh-CN" w:bidi="ar-SA"/>
      <w:kern w:val="2"/>
      <w:szCs w:val="24"/>
      <w:rFonts w:ascii="Calibri" w:hAnsi="Calibri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numbering" w:styleId="NormalList">
    <w:name w:val="无列表"/>
    <w:link w:val="Normal"/>
    <w:semiHidden/>
  </w:style>
  <w:style w:type="paragraph" w:styleId="HtmlNormal">
    <w:name w:val="普通(网站)"/>
    <w:basedOn w:val="Normal"/>
    <w:link w:val="Normal"/>
    <w:pPr>
      <w:jc w:val="start"/>
      <w:spacing w:after="100" w:afterAutospacing="1" w:before="100" w:beforeAutospacing="1" w:lineRule="auto"/>
      <w:ind w:left="0" w:right="0"/>
    </w:pPr>
    <w:rPr>
      <w:sz w:val="24"/>
      <w:lang w:val="en-US" w:eastAsia="zh-CN" w:bidi="ar"/>
      <w:kern w:val="0"/>
    </w:rPr>
  </w:style>
  <w:style w:type="paragraph" w:styleId="Acetate">
    <w:name w:val="批注框文本"/>
    <w:basedOn w:val="Normal"/>
    <w:link w:val="UserStyle_0"/>
    <w:rPr>
      <w:sz w:val="18"/>
      <w:szCs w:val="18"/>
    </w:rPr>
  </w:style>
  <w:style w:type="character" w:styleId="UserStyle_0">
    <w:name w:val="批注框文本 Char"/>
    <w:link w:val="Acetate"/>
    <w:rPr>
      <w:sz w:val="18"/>
      <w:kern w:val="2"/>
      <w:szCs w:val="18"/>
      <w:rFonts w:ascii="Calibri" w:hAnsi="Calibri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