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湾区国际创新中心项目基本信息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1.工程名称：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湾区国际创新中心项目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2.工程地点：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广州市黄埔区黄埔东路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.工程内容：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湾区国际创新中心6#楼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层地下室及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室内外装修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总建筑面积约79101m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/>
        </w:rPr>
        <w:t>（未含裙楼）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，地上建筑面积41970m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，地下建筑面积37132m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。共1栋建筑，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建筑物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99.95m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4.工程承包范围：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降排水及土石方工程、建筑结构、安装工程、室内装修工程、外立面装修、室内电气及给排水系统、电梯、泛光照明、燃气工程、人防工程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(1)公共专业工程：基坑支护（基坑降排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水）、土石方工程等。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建筑工程：砌筑工程（砌体及二次结构等）；混凝土及钢筋混凝土工程（地下室结构、主体结构等）；金属结构工程（钢结构工程等）；木结构工程；门窗工程；屋面及防水工程；保温、隔热、防腐工程；人防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装饰工程：楼地面装饰工程；墙、柱面、装饰工程（内、外墙装饰工程等）；幕墙工程；天棚工程；油漆、涂料、裱糊工程；其他装饰工程（扶手、栏杆、栏板装饰及百叶工程等）；拆除工程；成品保护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安装工程：电气设备安装工程；建筑智能化工程（包括计算机及网络、建筑设备自动化系统、有线电视、音频视频系统、安全防范系统等）；通风空调工程；给排水、采暖、燃气工程；通信设备及线路工程；刷油、防腐蚀、绝热工程；电梯及电动扶梯工程；泛光照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以上工作内容包括本工程设计范围内所有工程内容的施工，具体以施工图纸和工程量清单及发包人确认后实施为准(包括增加或减少工程范围等)，承包人不得因此而提出任何异议或要求任何形式的补偿。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5.工期要求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计划开工日期:</w:t>
      </w: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责任工期控制在1371天（对外未批复，内控1171天）。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计划开工日期：2023年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计划竣工日期：202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误期违约赔偿金额：误期赔偿费标准为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20000元/天。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6.质量目标：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合格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，符合设计图纸要求和国家、省、市相关法律法规规定要求及行业颁发的工程质量合格标准。确保“广东省优质工程奖”，争创“国家优质工程奖”。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如果未获得广东省优质工程奖，视为违反合同约定，发包人对承包人予以500万元的处罚（中建三局、中建八局、葛洲坝建工三家）。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7.安全文明要求：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安全生产管理目标：确保广东省安全文明样板工地。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247" w:bottom="1417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ADA87-F413-462F-AE86-C68C8FD1C3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1262F3-CD10-42B5-993E-CE933FCC61D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CC36054-D0F0-48FC-A3D1-533B740CC7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90FFE8-697F-4545-AA4A-278FAD835A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FFEC536-0424-4EF4-8363-CCDCB780E3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DY1ZmQ2OWQ0YjY1MjU0NGU4ODgwZjFkOGQ0YmUifQ=="/>
  </w:docVars>
  <w:rsids>
    <w:rsidRoot w:val="00000000"/>
    <w:rsid w:val="0DD405FA"/>
    <w:rsid w:val="10EE4C74"/>
    <w:rsid w:val="187A7FF0"/>
    <w:rsid w:val="1EB3600A"/>
    <w:rsid w:val="1FB929DA"/>
    <w:rsid w:val="27F136FF"/>
    <w:rsid w:val="2945243E"/>
    <w:rsid w:val="2F3740ED"/>
    <w:rsid w:val="3B68496C"/>
    <w:rsid w:val="3BA4237C"/>
    <w:rsid w:val="4093139F"/>
    <w:rsid w:val="42A930FC"/>
    <w:rsid w:val="49090450"/>
    <w:rsid w:val="5A5563D1"/>
    <w:rsid w:val="5F2F4D40"/>
    <w:rsid w:val="65803F98"/>
    <w:rsid w:val="66C254D3"/>
    <w:rsid w:val="68CD2DF1"/>
    <w:rsid w:val="6FC4068F"/>
    <w:rsid w:val="70BD004A"/>
    <w:rsid w:val="71B40FF2"/>
    <w:rsid w:val="756A68AA"/>
    <w:rsid w:val="7B582236"/>
    <w:rsid w:val="7C2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 w:cs="Times New Roman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200" w:firstLineChars="200"/>
    </w:pPr>
    <w:rPr>
      <w:rFonts w:ascii="Calibri" w:hAnsi="Calibri"/>
      <w:szCs w:val="22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2023-04-18T01:18:00Z</dcterms:created>
  <dc:creator>李爱美</dc:creator>
  <cp:lastModifiedBy>来自星星的你二大爷</cp:lastModifiedBy>
  <cp:lastPrinted>2023-11-28T03:31:28Z</cp:lastPrinted>
  <dcterms:modified xsi:type="dcterms:W3CDTF">2023-11-28T03:32:03Z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2F7329774F3A46838F3D873C2EF225BB</vt:lpwstr>
  </property>
</Properties>
</file>