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 w:bidi="ar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eastAsia="zh-CN" w:bidi="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bidi="ar"/>
        </w:rPr>
        <w:t>20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val="en-US" w:eastAsia="zh-CN" w:bidi="ar"/>
        </w:rPr>
        <w:t>24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bidi="ar"/>
        </w:rPr>
        <w:t>年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eastAsia="zh-CN" w:bidi="ar"/>
        </w:rPr>
        <w:t>襄城县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bidi="ar"/>
        </w:rPr>
        <w:t>特招医学生体检结果</w:t>
      </w:r>
    </w:p>
    <w:tbl>
      <w:tblPr>
        <w:tblStyle w:val="2"/>
        <w:tblpPr w:leftFromText="180" w:rightFromText="180" w:vertAnchor="text" w:horzAnchor="page" w:tblpX="1369" w:tblpY="185"/>
        <w:tblOverlap w:val="never"/>
        <w:tblW w:w="91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5"/>
        <w:gridCol w:w="3525"/>
        <w:gridCol w:w="35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24" w:hRule="exac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eastAsia="zh-CN" w:bidi="ar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编号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  <w:t>体检结果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备 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A-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01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合格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A-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02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合格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A-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03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合格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A-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04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合格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A-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05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合格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A-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06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合格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A-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07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合格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A-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08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合格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A-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09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合格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A-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合格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A-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合格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A-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合格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A-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合格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A-14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合格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签订聘用合同时间及地点另行通知，请体检合格人员保持通信畅通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。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                                 </w:t>
      </w:r>
    </w:p>
    <w:p>
      <w:bookmarkStart w:id="0" w:name="_GoBack"/>
      <w:bookmarkEnd w:id="0"/>
    </w:p>
    <w:sectPr>
      <w:pgSz w:w="11906" w:h="16838"/>
      <w:pgMar w:top="850" w:right="1417" w:bottom="85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13BB7"/>
    <w:rsid w:val="1F9335A4"/>
    <w:rsid w:val="6301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2024-10-14T01:15:00Z</dcterms:created>
  <dc:creator>admin</dc:creator>
  <cp:lastModifiedBy>admin</cp:lastModifiedBy>
  <dcterms:modified xsi:type="dcterms:W3CDTF">2024-10-14T01:43:10Z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