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widowControl/>
        <w:shd w:val="clear" w:color="auto" w:fill="FFFFFF"/>
        <w:spacing w:before="0" w:beforeAutospacing="0" w:after="0" w:afterAutospacing="0" w:line="5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乐山市科学技术局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2024年公开选调事业单位工作人员</w:t>
      </w:r>
      <w:r>
        <w:rPr>
          <w:rFonts w:ascii="方正小标宋简体" w:hAnsi="方正小标宋简体" w:eastAsia="方正小标宋简体" w:cs="方正小标宋简体"/>
          <w:sz w:val="36"/>
          <w:szCs w:val="36"/>
          <w:lang w:val="zh-TW" w:bidi="ar"/>
        </w:rPr>
        <w:t>拟调动人员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名单</w:t>
      </w:r>
    </w:p>
    <w:p/>
    <w:p/>
    <w:tbl>
      <w:tblPr>
        <w:tblStyle w:val="3"/>
        <w:tblW w:w="0" w:type="auto"/>
        <w:tblInd w:w="-2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179"/>
        <w:gridCol w:w="2011"/>
        <w:gridCol w:w="1588"/>
        <w:gridCol w:w="1483"/>
        <w:gridCol w:w="1483"/>
        <w:gridCol w:w="1483"/>
        <w:gridCol w:w="1483"/>
        <w:gridCol w:w="1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eastAsia="zh-CN" w:bidi="ar"/>
              </w:rPr>
              <w:t>选调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eastAsia="zh-CN" w:bidi="ar"/>
              </w:rPr>
              <w:t>选调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eastAsia="zh-CN" w:bidi="ar"/>
              </w:rPr>
              <w:t>考试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总成绩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eastAsia="zh-CN" w:bidi="ar"/>
              </w:rPr>
              <w:t>成绩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排名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考察结果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体检结论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>朱季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  <w:t>乐山市科技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  <w:t>发展中心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  <w:t>综合管理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>89.5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>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>张瑶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  <w:t>乐山市生产力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  <w:t>促进中心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  <w:t>业务人员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>89.4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>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</w:tr>
      <w:bookmarkEnd w:id="0"/>
    </w:tbl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C2375"/>
    <w:rsid w:val="012C2375"/>
    <w:rsid w:val="497C69C9"/>
    <w:rsid w:val="4C845A47"/>
    <w:rsid w:val="55A9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2024-10-24T01:33:00Z</dcterms:created>
  <dc:creator>Administrator</dc:creator>
  <cp:lastModifiedBy>Administrator</cp:lastModifiedBy>
  <dcterms:modified xsi:type="dcterms:W3CDTF">2024-10-24T01:38:15Z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