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81" w:rsidRPr="00021DC2" w:rsidRDefault="00201A81" w:rsidP="00201A81">
      <w:pPr>
        <w:tabs>
          <w:tab w:val="left" w:pos="7740"/>
        </w:tabs>
        <w:rPr>
          <w:rFonts w:ascii="黑体" w:eastAsia="黑体" w:hAnsi="黑体"/>
          <w:sz w:val="32"/>
          <w:szCs w:val="32"/>
        </w:rPr>
      </w:pPr>
      <w:r w:rsidRPr="00021DC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tbl>
      <w:tblPr>
        <w:tblW w:w="5040" w:type="pct"/>
        <w:jc w:val="center"/>
        <w:tblLayout w:type="fixed"/>
        <w:tblLook w:val="04A0" w:firstRow="1" w:lastRow="0" w:firstColumn="1" w:lastColumn="0" w:noHBand="0" w:noVBand="1"/>
        <w:tblCaption w:val="富和集团2024年招聘岗位说明"/>
      </w:tblPr>
      <w:tblGrid>
        <w:gridCol w:w="559"/>
        <w:gridCol w:w="1237"/>
        <w:gridCol w:w="779"/>
        <w:gridCol w:w="813"/>
        <w:gridCol w:w="683"/>
        <w:gridCol w:w="4145"/>
        <w:gridCol w:w="4702"/>
        <w:gridCol w:w="1142"/>
      </w:tblGrid>
      <w:tr w:rsidR="00201A81" w:rsidRPr="00E96AFA" w:rsidTr="003D31EB">
        <w:trPr>
          <w:trHeight w:val="885"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岗位说明</w:t>
            </w:r>
          </w:p>
        </w:tc>
      </w:tr>
      <w:tr w:rsidR="00201A81" w:rsidRPr="00E96AFA" w:rsidTr="003D31EB">
        <w:trPr>
          <w:trHeight w:val="600"/>
          <w:tblHeader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招聘部门/子公司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拟招聘人数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81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是否笔试</w:t>
            </w:r>
          </w:p>
        </w:tc>
      </w:tr>
      <w:tr w:rsidR="00201A81" w:rsidRPr="00E96AFA" w:rsidTr="003D31EB">
        <w:trPr>
          <w:trHeight w:val="2716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A81" w:rsidRDefault="003D31EB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A81" w:rsidRPr="00E96AFA" w:rsidRDefault="00E71E08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九江富和</w:t>
            </w:r>
            <w:r w:rsidR="00201A81"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污水</w:t>
            </w:r>
            <w:r w:rsidR="00201A8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处理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有限</w:t>
            </w:r>
            <w:r w:rsidR="00201A81"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A81" w:rsidRPr="002D2B19" w:rsidRDefault="00201A81" w:rsidP="00745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A81" w:rsidRPr="002D2B19" w:rsidRDefault="00201A81" w:rsidP="00745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A81" w:rsidRPr="002D2B19" w:rsidRDefault="00201A81" w:rsidP="00745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D2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补充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1" w:rsidRDefault="00201A81" w:rsidP="007450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.40</w:t>
            </w:r>
            <w:r w:rsidRPr="004D0D1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岁以下，</w:t>
            </w:r>
            <w:r w:rsidRPr="002D2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DC257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工学（08）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5009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化学类（0703）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C257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管理学（12）</w:t>
            </w:r>
            <w:r w:rsidRPr="0025009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相关专业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DC257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特别优秀者条件可适当放宽。</w:t>
            </w:r>
          </w:p>
          <w:p w:rsidR="00201A81" w:rsidRPr="004D0D1D" w:rsidRDefault="00201A81" w:rsidP="007450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4D0D1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从事水处理行业工作经验不少于</w:t>
            </w:r>
            <w:r w:rsidR="00D26A78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</w:t>
            </w:r>
            <w:r w:rsidRPr="004D0D1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年，有污水处理厂厂长工作经验优先。</w:t>
            </w:r>
          </w:p>
          <w:p w:rsidR="00201A81" w:rsidRPr="004D0D1D" w:rsidRDefault="00201A81" w:rsidP="007450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4D0D1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熟悉水处理、环保相关法律法规，具备污水厂运营的专业知识，精通</w:t>
            </w:r>
            <w:bookmarkStart w:id="0" w:name="_GoBack"/>
            <w:bookmarkEnd w:id="0"/>
            <w:r w:rsidRPr="004D0D1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污水处理</w:t>
            </w:r>
            <w:proofErr w:type="gramStart"/>
            <w:r w:rsidRPr="004D0D1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厂运作</w:t>
            </w:r>
            <w:proofErr w:type="gramEnd"/>
            <w:r w:rsidRPr="004D0D1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流程。</w:t>
            </w:r>
          </w:p>
          <w:p w:rsidR="00201A81" w:rsidRPr="002D2B19" w:rsidRDefault="00201A81" w:rsidP="007450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4D0D1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具备良好的心态和较强的解决困难能力，具有良好的沟通协调能力，高度的责任心和事业心，严格职业操守。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1" w:rsidRPr="00250096" w:rsidRDefault="00201A81" w:rsidP="007450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009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1.全面负责污水公司的日常生产经营工作，完成各项经济技术指标，推动污水厂的全面发展，提高经济效益。                                                                                                                                                    2.负责做好公司的各项规章管理制度，政策及操作规程的制订与监督执行工作。</w:t>
            </w:r>
          </w:p>
          <w:p w:rsidR="00201A81" w:rsidRPr="00250096" w:rsidRDefault="00201A81" w:rsidP="007450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009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3.做好与各厂所属园区各企业的沟通工作。</w:t>
            </w:r>
          </w:p>
          <w:p w:rsidR="00201A81" w:rsidRPr="00250096" w:rsidRDefault="00201A81" w:rsidP="007450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009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4.负责污水处理费的收缴工作。</w:t>
            </w:r>
          </w:p>
          <w:p w:rsidR="00201A81" w:rsidRDefault="00201A81" w:rsidP="007450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5009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5.负责制定企业工作计划，实现“节能降耗，达标排放”的管理目标。</w:t>
            </w:r>
          </w:p>
          <w:p w:rsidR="00201A81" w:rsidRPr="002D2B19" w:rsidRDefault="00201A81" w:rsidP="007450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D2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2D2B19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2D2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负责领导交办的其他工作。</w:t>
            </w:r>
            <w:r w:rsidRPr="0025009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A81" w:rsidRDefault="00201A81" w:rsidP="00745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是</w:t>
            </w:r>
          </w:p>
          <w:p w:rsidR="00201A81" w:rsidRPr="002D2B19" w:rsidRDefault="00201A81" w:rsidP="00745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40E8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“985”、“211”院校全日制硕士及以上学历化学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（0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703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）、生物学（0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710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）、</w:t>
            </w:r>
            <w:r w:rsidRPr="00740E8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工学（08）、管理学（12）相关专业免笔试。</w:t>
            </w:r>
          </w:p>
        </w:tc>
      </w:tr>
      <w:tr w:rsidR="00201A81" w:rsidRPr="00E96AFA" w:rsidTr="003D31EB">
        <w:trPr>
          <w:trHeight w:val="28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81" w:rsidRPr="00E96AFA" w:rsidRDefault="003D31EB" w:rsidP="007450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81" w:rsidRPr="00E96AFA" w:rsidRDefault="00201A81" w:rsidP="007450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B0735" w:rsidRPr="00201A81" w:rsidRDefault="00201A81" w:rsidP="003D31EB">
      <w:r w:rsidRPr="00040CE7">
        <w:rPr>
          <w:rFonts w:ascii="仿宋_GB2312" w:eastAsia="仿宋_GB2312"/>
          <w:sz w:val="24"/>
          <w:szCs w:val="28"/>
        </w:rPr>
        <w:t>注：岗位学历要求</w:t>
      </w:r>
      <w:r w:rsidRPr="00040CE7">
        <w:rPr>
          <w:rFonts w:ascii="仿宋_GB2312" w:eastAsia="仿宋_GB2312" w:hint="eastAsia"/>
          <w:sz w:val="24"/>
          <w:szCs w:val="28"/>
        </w:rPr>
        <w:t>参照</w:t>
      </w:r>
      <w:r w:rsidRPr="00040CE7">
        <w:rPr>
          <w:rFonts w:ascii="仿宋_GB2312" w:eastAsia="仿宋_GB2312"/>
          <w:sz w:val="24"/>
          <w:szCs w:val="28"/>
        </w:rPr>
        <w:t>最新</w:t>
      </w:r>
      <w:r w:rsidRPr="00040CE7">
        <w:rPr>
          <w:rFonts w:ascii="仿宋_GB2312" w:eastAsia="仿宋_GB2312" w:hint="eastAsia"/>
          <w:sz w:val="24"/>
          <w:szCs w:val="28"/>
        </w:rPr>
        <w:t>学科专业目录汇编</w:t>
      </w:r>
    </w:p>
    <w:sectPr w:rsidR="00CB0735" w:rsidRPr="00201A81" w:rsidSect="003D31E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77" w:rsidRDefault="009E4177" w:rsidP="00201A81">
      <w:r>
        <w:separator/>
      </w:r>
    </w:p>
  </w:endnote>
  <w:endnote w:type="continuationSeparator" w:id="0">
    <w:p w:rsidR="009E4177" w:rsidRDefault="009E4177" w:rsidP="0020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A81" w:rsidRPr="00B51F39" w:rsidRDefault="00201A81" w:rsidP="00B51F39">
    <w:pPr>
      <w:pStyle w:val="a4"/>
      <w:jc w:val="right"/>
    </w:pPr>
    <w:r w:rsidRPr="00B51F39">
      <w:rPr>
        <w:rFonts w:hint="eastAsia"/>
      </w:rPr>
      <w:t>—</w:t>
    </w:r>
    <w:sdt>
      <w:sdtPr>
        <w:id w:val="-1220440990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 w:rsidRPr="00B51F39">
          <w:fldChar w:fldCharType="begin"/>
        </w:r>
        <w:r w:rsidRPr="00B51F39">
          <w:instrText>PAGE   \* MERGEFORMAT</w:instrText>
        </w:r>
        <w:r w:rsidRPr="00B51F39">
          <w:fldChar w:fldCharType="separate"/>
        </w:r>
        <w:r w:rsidR="00E71E08" w:rsidRPr="00E71E08">
          <w:rPr>
            <w:noProof/>
            <w:lang w:val="zh-CN"/>
          </w:rPr>
          <w:t>1</w:t>
        </w:r>
        <w:r w:rsidRPr="00B51F39">
          <w:fldChar w:fldCharType="end"/>
        </w:r>
        <w:r>
          <w:t xml:space="preserve"> </w:t>
        </w:r>
        <w:r w:rsidRPr="00B51F39">
          <w:rPr>
            <w:rFonts w:hint="eastAsia"/>
          </w:rPr>
          <w:t>—</w:t>
        </w:r>
      </w:sdtContent>
    </w:sdt>
  </w:p>
  <w:p w:rsidR="00201A81" w:rsidRDefault="00201A81" w:rsidP="00B51F39">
    <w:pPr>
      <w:pStyle w:val="a4"/>
    </w:pPr>
  </w:p>
  <w:p w:rsidR="00201A81" w:rsidRDefault="00201A81" w:rsidP="00B51F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77" w:rsidRDefault="009E4177" w:rsidP="00201A81">
      <w:r>
        <w:separator/>
      </w:r>
    </w:p>
  </w:footnote>
  <w:footnote w:type="continuationSeparator" w:id="0">
    <w:p w:rsidR="009E4177" w:rsidRDefault="009E4177" w:rsidP="00201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71"/>
    <w:rsid w:val="00201A81"/>
    <w:rsid w:val="00215469"/>
    <w:rsid w:val="003D31EB"/>
    <w:rsid w:val="00611E4D"/>
    <w:rsid w:val="00721847"/>
    <w:rsid w:val="00914286"/>
    <w:rsid w:val="009E4177"/>
    <w:rsid w:val="00A83771"/>
    <w:rsid w:val="00CB0735"/>
    <w:rsid w:val="00D26A78"/>
    <w:rsid w:val="00E7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10428-05B4-468B-842A-A5B14485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1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EF0C-49F9-41BC-B840-97BCDDDA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2024-09-29T04:21:00Z</dcterms:created>
  <dcterms:modified xsi:type="dcterms:W3CDTF">2024-09-29T06:12:00Z</dcterms:modified>
</cp:coreProperties>
</file>