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9"/>
        <w:gridCol w:w="1265"/>
        <w:gridCol w:w="857"/>
        <w:gridCol w:w="742"/>
        <w:gridCol w:w="3719"/>
      </w:tblGrid>
      <w:tr w14:paraId="65D5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5"/>
            <w:tcBorders>
              <w:top w:val="nil"/>
              <w:left w:val="nil"/>
              <w:bottom w:val="nil"/>
              <w:right w:val="nil"/>
            </w:tcBorders>
            <w:shd w:val="clear" w:color="auto" w:fill="auto"/>
            <w:noWrap/>
            <w:vAlign w:val="center"/>
          </w:tcPr>
          <w:p w14:paraId="3908E7B1">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w:t>
            </w:r>
            <w:bookmarkStart w:id="0" w:name="_GoBack"/>
            <w:bookmarkEnd w:id="0"/>
          </w:p>
          <w:p w14:paraId="12B8AA1D">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山东省环保发展集团有限公司权属企业</w:t>
            </w:r>
          </w:p>
          <w:p w14:paraId="6FBCA70C">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风控法务岗位招聘需求汇总表</w:t>
            </w:r>
          </w:p>
        </w:tc>
      </w:tr>
      <w:tr w14:paraId="08E6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B712B67">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Style w:val="7"/>
                <w:rFonts w:hint="eastAsia"/>
                <w:lang w:val="en-US" w:eastAsia="zh-CN" w:bidi="ar"/>
              </w:rPr>
              <w:t>公司</w:t>
            </w:r>
          </w:p>
        </w:tc>
        <w:tc>
          <w:tcPr>
            <w:tcW w:w="852" w:type="pct"/>
            <w:tcBorders>
              <w:top w:val="single" w:color="000000" w:sz="4" w:space="0"/>
              <w:left w:val="single" w:color="000000" w:sz="4" w:space="0"/>
              <w:bottom w:val="single" w:color="auto" w:sz="4" w:space="0"/>
              <w:right w:val="single" w:color="000000" w:sz="4" w:space="0"/>
            </w:tcBorders>
            <w:shd w:val="clear" w:color="auto" w:fill="auto"/>
            <w:vAlign w:val="center"/>
          </w:tcPr>
          <w:p w14:paraId="31A610A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8"/>
                <w:lang w:val="en-US" w:eastAsia="zh-CN" w:bidi="ar"/>
              </w:rPr>
              <w:t>部门名称</w:t>
            </w:r>
          </w:p>
        </w:tc>
        <w:tc>
          <w:tcPr>
            <w:tcW w:w="575" w:type="pct"/>
            <w:tcBorders>
              <w:top w:val="single" w:color="000000" w:sz="4" w:space="0"/>
              <w:left w:val="single" w:color="000000" w:sz="4" w:space="0"/>
              <w:bottom w:val="single" w:color="auto" w:sz="4" w:space="0"/>
              <w:right w:val="single" w:color="000000" w:sz="4" w:space="0"/>
            </w:tcBorders>
            <w:shd w:val="clear" w:color="auto" w:fill="auto"/>
            <w:vAlign w:val="center"/>
          </w:tcPr>
          <w:p w14:paraId="5AB16FC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8"/>
                <w:lang w:val="en-US" w:eastAsia="zh-CN" w:bidi="ar"/>
              </w:rPr>
              <w:t>岗位名称</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CDE63F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8"/>
                <w:lang w:val="en-US" w:eastAsia="zh-CN" w:bidi="ar"/>
              </w:rPr>
              <w:t>人数</w:t>
            </w:r>
          </w:p>
        </w:tc>
        <w:tc>
          <w:tcPr>
            <w:tcW w:w="251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B4AAA3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8"/>
                <w:lang w:val="en-US" w:eastAsia="zh-CN" w:bidi="ar"/>
              </w:rPr>
              <w:t>任职要求</w:t>
            </w:r>
          </w:p>
        </w:tc>
      </w:tr>
      <w:tr w14:paraId="51F7D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D2A9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山东省环保发展集团</w:t>
            </w:r>
          </w:p>
          <w:p w14:paraId="052C6450">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生态有限公司</w:t>
            </w:r>
          </w:p>
        </w:tc>
        <w:tc>
          <w:tcPr>
            <w:tcW w:w="852" w:type="pct"/>
            <w:tcBorders>
              <w:top w:val="single" w:color="auto" w:sz="4" w:space="0"/>
              <w:left w:val="single" w:color="auto" w:sz="4" w:space="0"/>
              <w:bottom w:val="single" w:color="auto" w:sz="4" w:space="0"/>
              <w:right w:val="single" w:color="auto" w:sz="4" w:space="0"/>
            </w:tcBorders>
            <w:shd w:val="clear" w:color="auto" w:fill="FFFFFF"/>
            <w:vAlign w:val="center"/>
          </w:tcPr>
          <w:p w14:paraId="6E9C63F3">
            <w:pPr>
              <w:jc w:val="left"/>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val="en-US" w:eastAsia="zh-CN"/>
              </w:rPr>
              <w:t>风控合规部(法务部）</w:t>
            </w:r>
          </w:p>
        </w:tc>
        <w:tc>
          <w:tcPr>
            <w:tcW w:w="575" w:type="pct"/>
            <w:tcBorders>
              <w:top w:val="single" w:color="auto" w:sz="4" w:space="0"/>
              <w:left w:val="single" w:color="auto" w:sz="4" w:space="0"/>
              <w:bottom w:val="single" w:color="auto" w:sz="4" w:space="0"/>
              <w:right w:val="single" w:color="auto" w:sz="4" w:space="0"/>
            </w:tcBorders>
            <w:shd w:val="clear" w:color="auto" w:fill="FFFFFF"/>
            <w:vAlign w:val="center"/>
          </w:tcPr>
          <w:p w14:paraId="388A864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副部长或业务骨干</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14:paraId="512EB8E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1人</w:t>
            </w:r>
          </w:p>
        </w:tc>
        <w:tc>
          <w:tcPr>
            <w:tcW w:w="2514" w:type="pct"/>
            <w:tcBorders>
              <w:top w:val="single" w:color="auto" w:sz="4" w:space="0"/>
              <w:left w:val="single" w:color="auto" w:sz="4" w:space="0"/>
              <w:bottom w:val="single" w:color="auto" w:sz="4" w:space="0"/>
              <w:right w:val="single" w:color="auto" w:sz="4" w:space="0"/>
            </w:tcBorders>
            <w:shd w:val="clear" w:color="auto" w:fill="FFFFFF"/>
            <w:vAlign w:val="center"/>
          </w:tcPr>
          <w:p w14:paraId="7FC88BF1">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1.具有2年以上企业法律事务、合规管理、投资业务或律师执业等相关工作经验；</w:t>
            </w:r>
          </w:p>
          <w:p w14:paraId="45F515A3">
            <w:pPr>
              <w:keepNext w:val="0"/>
              <w:keepLines w:val="0"/>
              <w:widowControl/>
              <w:suppressLineNumbers w:val="0"/>
              <w:jc w:val="left"/>
              <w:textAlignment w:val="center"/>
              <w:rPr>
                <w:rFonts w:hint="eastAsia"/>
                <w:lang w:val="en-US" w:eastAsia="zh-CN"/>
              </w:rPr>
            </w:pPr>
            <w:r>
              <w:rPr>
                <w:rFonts w:hint="eastAsia" w:ascii="仿宋_GB2312" w:hAnsi="宋体" w:eastAsia="仿宋_GB2312" w:cs="仿宋_GB2312"/>
                <w:i w:val="0"/>
                <w:iCs w:val="0"/>
                <w:color w:val="000000"/>
                <w:kern w:val="0"/>
                <w:sz w:val="20"/>
                <w:szCs w:val="20"/>
                <w:u w:val="none"/>
                <w:lang w:val="en-US" w:eastAsia="zh-CN" w:bidi="ar"/>
              </w:rPr>
              <w:t>2.应聘副部长需担任省属二级企业中层副职或下一层级正职任职三年以上；央企及规模相当的其他大型企业相应职务；</w:t>
            </w:r>
          </w:p>
          <w:p w14:paraId="25B07048">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3.熟悉民商、经济、金融法律法规以及诉讼、仲裁程序，有律所从业经验或诉讼经验者优先考虑；</w:t>
            </w:r>
          </w:p>
          <w:p w14:paraId="47AF7971">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4.大学本科及以上学历。</w:t>
            </w:r>
          </w:p>
          <w:p w14:paraId="560A9A74">
            <w:pPr>
              <w:pStyle w:val="2"/>
              <w:rPr>
                <w:rFonts w:hint="eastAsia"/>
                <w:lang w:val="en-US" w:eastAsia="zh-CN"/>
              </w:rPr>
            </w:pPr>
          </w:p>
          <w:p w14:paraId="4327F1C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r>
      <w:tr w14:paraId="4B65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CF164">
            <w:pPr>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山东省环保发展集团</w:t>
            </w:r>
          </w:p>
          <w:p w14:paraId="6D8DE17A">
            <w:pPr>
              <w:jc w:val="center"/>
              <w:rPr>
                <w:rFonts w:hint="default" w:ascii="仿宋" w:hAnsi="仿宋" w:eastAsia="仿宋" w:cs="仿宋"/>
                <w:i w:val="0"/>
                <w:iCs w:val="0"/>
                <w:color w:val="000000"/>
                <w:sz w:val="20"/>
                <w:szCs w:val="20"/>
                <w:u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循环资源有限公司</w:t>
            </w:r>
          </w:p>
        </w:tc>
        <w:tc>
          <w:tcPr>
            <w:tcW w:w="852" w:type="pct"/>
            <w:tcBorders>
              <w:top w:val="single" w:color="auto" w:sz="4" w:space="0"/>
              <w:left w:val="single" w:color="auto" w:sz="4" w:space="0"/>
              <w:bottom w:val="single" w:color="auto" w:sz="4" w:space="0"/>
              <w:right w:val="single" w:color="auto" w:sz="4" w:space="0"/>
            </w:tcBorders>
            <w:shd w:val="clear" w:color="auto" w:fill="FFFFFF"/>
            <w:vAlign w:val="center"/>
          </w:tcPr>
          <w:p w14:paraId="215A4E68">
            <w:pPr>
              <w:jc w:val="left"/>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风控合规部(法务部）</w:t>
            </w:r>
          </w:p>
        </w:tc>
        <w:tc>
          <w:tcPr>
            <w:tcW w:w="575" w:type="pct"/>
            <w:tcBorders>
              <w:top w:val="single" w:color="auto" w:sz="4" w:space="0"/>
              <w:left w:val="single" w:color="auto" w:sz="4" w:space="0"/>
              <w:bottom w:val="single" w:color="auto" w:sz="4" w:space="0"/>
              <w:right w:val="single" w:color="auto" w:sz="4" w:space="0"/>
            </w:tcBorders>
            <w:shd w:val="clear" w:color="auto" w:fill="FFFFFF"/>
            <w:vAlign w:val="center"/>
          </w:tcPr>
          <w:p w14:paraId="470CBF3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副部长或业务骨干</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14:paraId="7932F3C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1-2人</w:t>
            </w:r>
          </w:p>
        </w:tc>
        <w:tc>
          <w:tcPr>
            <w:tcW w:w="2514" w:type="pct"/>
            <w:tcBorders>
              <w:top w:val="single" w:color="auto" w:sz="4" w:space="0"/>
              <w:left w:val="single" w:color="auto" w:sz="4" w:space="0"/>
              <w:bottom w:val="single" w:color="auto" w:sz="4" w:space="0"/>
              <w:right w:val="single" w:color="auto" w:sz="4" w:space="0"/>
            </w:tcBorders>
            <w:shd w:val="clear" w:color="auto" w:fill="FFFFFF"/>
            <w:vAlign w:val="center"/>
          </w:tcPr>
          <w:p w14:paraId="1B555BA6">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1.具有2年以上企业法律事务、合规管理、投资业务或律师执业等相关工作经验；</w:t>
            </w:r>
          </w:p>
          <w:p w14:paraId="62D46985">
            <w:pPr>
              <w:keepNext w:val="0"/>
              <w:keepLines w:val="0"/>
              <w:widowControl/>
              <w:suppressLineNumbers w:val="0"/>
              <w:jc w:val="left"/>
              <w:textAlignment w:val="center"/>
              <w:rPr>
                <w:rFonts w:hint="eastAsia"/>
                <w:lang w:val="en-US" w:eastAsia="zh-CN"/>
              </w:rPr>
            </w:pPr>
            <w:r>
              <w:rPr>
                <w:rFonts w:hint="eastAsia" w:ascii="仿宋_GB2312" w:hAnsi="宋体" w:eastAsia="仿宋_GB2312" w:cs="仿宋_GB2312"/>
                <w:i w:val="0"/>
                <w:iCs w:val="0"/>
                <w:color w:val="000000"/>
                <w:kern w:val="0"/>
                <w:sz w:val="20"/>
                <w:szCs w:val="20"/>
                <w:u w:val="none"/>
                <w:lang w:val="en-US" w:eastAsia="zh-CN" w:bidi="ar"/>
              </w:rPr>
              <w:t>2.应聘副部长需担任省属二级企业中层副职或下一层级正职任职三年以上；央企及规模相当的其他大型企业相应职务；</w:t>
            </w:r>
          </w:p>
          <w:p w14:paraId="002C2D8F">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3.熟悉民商、经济、金融法律法规以及诉讼、仲裁程序，有律所从业经验或诉讼经验者优先考虑；</w:t>
            </w:r>
          </w:p>
          <w:p w14:paraId="115C432B">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4.大学本科及以上学历。</w:t>
            </w:r>
          </w:p>
          <w:p w14:paraId="32764003">
            <w:pPr>
              <w:pStyle w:val="2"/>
              <w:rPr>
                <w:rFonts w:hint="eastAsia"/>
                <w:lang w:val="en-US" w:eastAsia="zh-CN"/>
              </w:rPr>
            </w:pPr>
          </w:p>
          <w:p w14:paraId="24B5E94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r>
      <w:tr w14:paraId="7055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2B9A6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山东省环保发展集团</w:t>
            </w:r>
          </w:p>
          <w:p w14:paraId="311E1277">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绿能有限公司</w:t>
            </w:r>
          </w:p>
        </w:tc>
        <w:tc>
          <w:tcPr>
            <w:tcW w:w="852" w:type="pct"/>
            <w:tcBorders>
              <w:top w:val="single" w:color="auto" w:sz="4" w:space="0"/>
              <w:left w:val="single" w:color="auto" w:sz="4" w:space="0"/>
              <w:bottom w:val="single" w:color="auto" w:sz="4" w:space="0"/>
              <w:right w:val="single" w:color="auto" w:sz="4" w:space="0"/>
            </w:tcBorders>
            <w:shd w:val="clear" w:color="auto" w:fill="FFFFFF"/>
            <w:vAlign w:val="center"/>
          </w:tcPr>
          <w:p w14:paraId="3B6173CC">
            <w:pPr>
              <w:jc w:val="left"/>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风控合规部(法务部）</w:t>
            </w:r>
          </w:p>
        </w:tc>
        <w:tc>
          <w:tcPr>
            <w:tcW w:w="575" w:type="pct"/>
            <w:tcBorders>
              <w:top w:val="single" w:color="auto" w:sz="4" w:space="0"/>
              <w:left w:val="single" w:color="auto" w:sz="4" w:space="0"/>
              <w:bottom w:val="single" w:color="auto" w:sz="4" w:space="0"/>
              <w:right w:val="single" w:color="auto" w:sz="4" w:space="0"/>
            </w:tcBorders>
            <w:shd w:val="clear" w:color="auto" w:fill="FFFFFF"/>
            <w:vAlign w:val="center"/>
          </w:tcPr>
          <w:p w14:paraId="65FBFF3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业务骨干</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14:paraId="73FFE17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1人</w:t>
            </w:r>
          </w:p>
        </w:tc>
        <w:tc>
          <w:tcPr>
            <w:tcW w:w="2514" w:type="pct"/>
            <w:tcBorders>
              <w:top w:val="single" w:color="auto" w:sz="4" w:space="0"/>
              <w:left w:val="single" w:color="auto" w:sz="4" w:space="0"/>
              <w:bottom w:val="single" w:color="auto" w:sz="4" w:space="0"/>
              <w:right w:val="single" w:color="auto" w:sz="4" w:space="0"/>
            </w:tcBorders>
            <w:shd w:val="clear" w:color="auto" w:fill="FFFFFF"/>
            <w:vAlign w:val="center"/>
          </w:tcPr>
          <w:p w14:paraId="7582614C">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1.具有2年以上企业法律事务、合规管理、投资业务或律师执业等相关工作经验；</w:t>
            </w:r>
          </w:p>
          <w:p w14:paraId="3B84A73C">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2.熟悉民商、经济、金融法律法规以及诉讼、仲裁程序，有律所从业经验或诉讼经验者优先考虑。</w:t>
            </w:r>
          </w:p>
          <w:p w14:paraId="104D71ED">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3.大学本科及以上学历。</w:t>
            </w:r>
          </w:p>
          <w:p w14:paraId="1E527455">
            <w:pPr>
              <w:pStyle w:val="2"/>
              <w:rPr>
                <w:rFonts w:hint="eastAsia"/>
                <w:lang w:val="en-US" w:eastAsia="zh-CN"/>
              </w:rPr>
            </w:pPr>
          </w:p>
          <w:p w14:paraId="722555F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r>
    </w:tbl>
    <w:p w14:paraId="10874E94">
      <w:pPr>
        <w:pStyle w:val="4"/>
        <w:spacing w:after="0" w:line="560" w:lineRule="exact"/>
        <w:ind w:firstLine="0" w:firstLineChars="0"/>
        <w:rPr>
          <w:rFonts w:hint="eastAsia" w:ascii="仿宋_GB2312" w:hAnsi="仿宋_GB2312" w:eastAsia="仿宋_GB2312" w:cs="仿宋_GB2312"/>
          <w:sz w:val="18"/>
          <w:szCs w:val="18"/>
        </w:rPr>
      </w:pPr>
    </w:p>
    <w:p w14:paraId="492B60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MjViOTk5ODY0NmU4ZTQ2NjczYzY2ODUzM2UxNjEifQ=="/>
  </w:docVars>
  <w:rsids>
    <w:rsidRoot w:val="00000000"/>
    <w:rsid w:val="0B873F29"/>
    <w:rsid w:val="2EE45DFE"/>
    <w:rsid w:val="2EE631F0"/>
    <w:rsid w:val="68B3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First Indent"/>
    <w:basedOn w:val="3"/>
    <w:qFormat/>
    <w:uiPriority w:val="0"/>
    <w:pPr>
      <w:ind w:firstLine="420" w:firstLineChars="100"/>
    </w:pPr>
  </w:style>
  <w:style w:type="character" w:customStyle="1" w:styleId="7">
    <w:name w:val="font21"/>
    <w:basedOn w:val="6"/>
    <w:qFormat/>
    <w:uiPriority w:val="0"/>
    <w:rPr>
      <w:rFonts w:hint="eastAsia" w:ascii="仿宋" w:hAnsi="仿宋" w:eastAsia="仿宋" w:cs="仿宋"/>
      <w:b/>
      <w:bCs/>
      <w:color w:val="000000"/>
      <w:sz w:val="22"/>
      <w:szCs w:val="22"/>
      <w:u w:val="none"/>
    </w:rPr>
  </w:style>
  <w:style w:type="character" w:customStyle="1" w:styleId="8">
    <w:name w:val="font31"/>
    <w:basedOn w:val="6"/>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523</Words>
  <Characters>536</Characters>
  <Lines>0</Lines>
  <Paragraphs>0</Paragraphs>
  <TotalTime>0</TotalTime>
  <ScaleCrop>false</ScaleCrop>
  <LinksUpToDate>false</LinksUpToDate>
  <CharactersWithSpaces>536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2024-09-29T11:37:00Z</dcterms:created>
  <dc:creator>wsk</dc:creator>
  <cp:lastModifiedBy>YangChenglin</cp:lastModifiedBy>
  <dcterms:modified xsi:type="dcterms:W3CDTF">2024-09-30T02:02:46Z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1B37E84EF2874E6598B5B45C05F06338_12</vt:lpwstr>
  </property>
</Properties>
</file>