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center"/>
        <w:rPr>
          <w:rFonts w:hint="eastAsia" w:ascii="仿宋_GB2312" w:hAnsi="仿宋" w:eastAsia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44"/>
          <w:szCs w:val="44"/>
          <w:lang w:val="en-US" w:eastAsia="zh-CN"/>
        </w:rPr>
        <w:t>达拉特旗2024年公立医院公开引进高层次人才岗位表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center"/>
        <w:rPr>
          <w:rFonts w:hint="eastAsia" w:ascii="仿宋_GB2312" w:hAnsi="仿宋" w:eastAsia="仿宋_GB2312"/>
          <w:color w:val="auto"/>
          <w:sz w:val="44"/>
          <w:szCs w:val="44"/>
          <w:lang w:val="en-US" w:eastAsia="zh-CN"/>
        </w:rPr>
      </w:pPr>
    </w:p>
    <w:tbl>
      <w:tblPr>
        <w:tblStyle w:val="3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43"/>
        <w:gridCol w:w="682"/>
        <w:gridCol w:w="3675"/>
        <w:gridCol w:w="3570"/>
        <w:gridCol w:w="1020"/>
        <w:gridCol w:w="98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招聘单位联系电话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应聘条件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是否允许第二学位专业报考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达拉特旗人民医院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内科学（血液学、心血管内科、肾内科、消化内科、呼吸内科）/神经病学/儿科学。</w:t>
            </w:r>
          </w:p>
        </w:tc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1.持有执业医师资格证。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2.获得医学类高级职称优秀人才（年龄不超过45周岁）或者取得医学类院校全日制硕士研究生及以上学历和学位（年龄不超过35周岁）。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0477-3946810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达拉特旗人民医院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外科学（骨外科学、普通外科学、泌尿外科学、胸外科学）/骨科学/耳鼻咽喉科学/口腔临床医学、口腔医学。</w:t>
            </w:r>
          </w:p>
        </w:tc>
        <w:tc>
          <w:tcPr>
            <w:tcW w:w="3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0477-3946810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达拉特旗人民医院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超声医学/放射影像学/影像医学与核医学/肿瘤学/放射肿瘤学。</w:t>
            </w:r>
          </w:p>
        </w:tc>
        <w:tc>
          <w:tcPr>
            <w:tcW w:w="3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0477-3946810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达拉特旗人民医院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麻醉学/妇产科学/皮肤病与性病学/病理学与病理生理学。</w:t>
            </w:r>
          </w:p>
        </w:tc>
        <w:tc>
          <w:tcPr>
            <w:tcW w:w="3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0477-3946810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达拉特旗中蒙医医院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中医医师1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针灸、针灸推拿学。</w:t>
            </w:r>
          </w:p>
        </w:tc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1.持有执业医师资格证。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2.获得医学类高级职称优秀人才（年龄不超过45周岁）或者取得医学类院校全日制硕士研究生及以上学历和学位（年龄不超过35周岁）。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0477-3946038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达拉特旗中蒙医医院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中医医师2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中西医结合、中西医结合临床、中西医结合基础。</w:t>
            </w:r>
          </w:p>
        </w:tc>
        <w:tc>
          <w:tcPr>
            <w:tcW w:w="3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0477-3946038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达拉特旗中蒙医医院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临床检验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微生物学、生物化学与分子生物学。</w:t>
            </w:r>
          </w:p>
        </w:tc>
        <w:tc>
          <w:tcPr>
            <w:tcW w:w="3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0477-3946038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达拉特旗妇幼保健计划生育服务中心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麻醉学、临床医学。</w:t>
            </w:r>
          </w:p>
        </w:tc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1.持有执业医师资格证。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2.获得医学类高级职称优秀人才(年龄不超过45周岁)或者取得医学类院校全日制硕士研究生及以上学历和学位(年龄不超过 35周岁)。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0477-2257755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达拉特旗妇幼保健计划生育服务中心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儿科学、临床医学。</w:t>
            </w:r>
          </w:p>
        </w:tc>
        <w:tc>
          <w:tcPr>
            <w:tcW w:w="3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0477-2257755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达拉特旗妇幼保健计划生育服务中心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妇产科学、外科学（普通外科学、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中医外科学、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整形外科学）、临床医学。</w:t>
            </w:r>
          </w:p>
        </w:tc>
        <w:tc>
          <w:tcPr>
            <w:tcW w:w="3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0477-2257755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达拉特旗妇幼保健计划生育服务中心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眼科学、耳鼻咽喉科学、皮肤病与性病学、临床医学。</w:t>
            </w:r>
          </w:p>
        </w:tc>
        <w:tc>
          <w:tcPr>
            <w:tcW w:w="3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0477-2257755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达拉特旗妇幼保健计划生育服务中心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放射影像学、超声医学、临床医学。</w:t>
            </w:r>
          </w:p>
        </w:tc>
        <w:tc>
          <w:tcPr>
            <w:tcW w:w="3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0477-2257755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F5115"/>
    <w:rsid w:val="2EE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2024-09-26T09:28:00Z</dcterms:created>
  <dc:creator>蛐蛐儿</dc:creator>
  <cp:lastModifiedBy>蛐蛐儿</cp:lastModifiedBy>
  <dcterms:modified xsi:type="dcterms:W3CDTF">2024-09-26T10:25:28Z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