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惠州文旅体惠民消费券活动参与商家承诺书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为保障消费者合法权益，落实惠州文旅体惠民消费券发放活动工作要求，本企业作出以下承诺：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一、本企业符合参与惠州文旅体惠民消费券活动条件，自愿参加本次促消费活动。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二、制定配套让利促销优惠方案，鼓励优惠打折，所有商品不得趁机涨价。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三、同意活动非实时到账的结算方式，活动一定阶段后统一结算。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四、坚决打击作弊、虚假交易等违规行为，发现承诺与事实不符的，一经核查，取消参与资格，依法追缴补贴款项，并记入失信记录；情节严重的，追究相应法律责任。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五、积极落实安全生产主体责任，加强应急工作管理，按照安全生产工作要求制定应急预案，确保各项促销活动安全有序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六、接受相关部门的消费券使用检查，配合并协助相关部门做好消费者信访投诉和纠纷处理等。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商家名称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盖章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）：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</w:t>
      </w:r>
    </w:p>
    <w:sectPr>
      <w:pgSz w:w="11906" w:h="16838"/>
      <w:pgMar w:top="16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jZmMWVlYTEwMjZiNDZkZWU5OWE2NmJkOWZjN2UifQ=="/>
  </w:docVars>
  <w:rsids>
    <w:rsidRoot w:val="015B6C0D"/>
    <w:rsid w:val="015B6C0D"/>
    <w:rsid w:val="22C407E5"/>
    <w:rsid w:val="39CA7CD4"/>
    <w:rsid w:val="3E5E0F0B"/>
    <w:rsid w:val="4F86FB5F"/>
    <w:rsid w:val="574D00A2"/>
    <w:rsid w:val="6B100DD2"/>
    <w:rsid w:val="79E3365A"/>
    <w:rsid w:val="7FB5BA1D"/>
    <w:rsid w:val="AD5EA21B"/>
    <w:rsid w:val="C4FCC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1079</Characters>
  <Lines>0</Lines>
  <Paragraphs>0</Paragraphs>
  <TotalTime>7</TotalTime>
  <ScaleCrop>false</ScaleCrop>
  <LinksUpToDate>false</LinksUpToDate>
  <CharactersWithSpaces>1088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2023-07-12T14:47:00Z</dcterms:created>
  <dc:creator>Yolo</dc:creator>
  <cp:lastModifiedBy>陈毅景</cp:lastModifiedBy>
  <dcterms:modified xsi:type="dcterms:W3CDTF">2024-09-28T09:22:17Z</dcterms:modified>
  <dc:title>关于东坡研学游径专项消费补贴活动商家报名征选公告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F786990516284A8996519EA3138FC9B7_11</vt:lpwstr>
  </property>
</Properties>
</file>