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224DF">
      <w:pPr>
        <w:widowControl/>
        <w:spacing w:line="360" w:lineRule="atLeast"/>
        <w:jc w:val="center"/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  <w:t>体检</w:t>
      </w:r>
      <w:r>
        <w:rPr>
          <w:rFonts w:hint="eastAsia" w:ascii="Times New Roman" w:hAnsi="Times New Roman" w:cs="Times New Roman"/>
          <w:color w:val="auto"/>
          <w:sz w:val="44"/>
          <w:szCs w:val="44"/>
          <w:lang w:val="en-US" w:eastAsia="zh-CN"/>
        </w:rPr>
        <w:t>须知</w:t>
      </w:r>
    </w:p>
    <w:p w14:paraId="273FF433">
      <w:pPr>
        <w:widowControl/>
        <w:rPr>
          <w:rFonts w:hint="eastAsia" w:ascii="Times New Roman" w:hAnsi="Times New Roman" w:cs="Times New Roman"/>
          <w:color w:val="002060"/>
          <w:sz w:val="32"/>
          <w:szCs w:val="32"/>
          <w:lang w:val="en-US" w:eastAsia="zh-CN"/>
        </w:rPr>
      </w:pPr>
    </w:p>
    <w:p w14:paraId="236BA030">
      <w:pPr>
        <w:widowControl/>
        <w:ind w:firstLine="640" w:firstLineChars="200"/>
        <w:rPr>
          <w:rFonts w:hint="eastAsia" w:ascii="Times New Roman" w:hAnsi="Times New Roman" w:cs="Times New Roman"/>
          <w:color w:val="00206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206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cs="Times New Roman"/>
          <w:color w:val="002060"/>
          <w:sz w:val="32"/>
          <w:szCs w:val="32"/>
          <w:lang w:eastAsia="zh-CN"/>
        </w:rPr>
        <w:t>体检前请做好如下事宜</w:t>
      </w:r>
    </w:p>
    <w:p w14:paraId="7EEEBE10"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1、体检前三天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饮食宜清淡，勿食猪肝、猪血等含血之食物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忌酒，限高脂高蛋白饮食，避免使用对肝肾功能有影响的药物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 w14:paraId="26595922">
      <w:pPr>
        <w:widowControl/>
        <w:spacing w:line="360" w:lineRule="atLeast"/>
        <w:ind w:firstLine="45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检查前一日晚上十二点以后，请完全禁食(包括饮水)；</w:t>
      </w:r>
    </w:p>
    <w:p w14:paraId="4A1E11C9"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糖尿病、高血压、心脏病、哮喘等慢性疾病患者，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体检当日早上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不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用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停药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，可用一小口水服药，此不影响体检结果。</w:t>
      </w:r>
    </w:p>
    <w:p w14:paraId="2D2188C9"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4、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</w:rPr>
        <w:t>餐前检查项目：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  <w:lang w:eastAsia="zh-CN"/>
        </w:rPr>
        <w:t>有三项（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抽血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胃幽门杆菌检测及肝胆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脾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彩超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须空腹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（不吃饭、不饮水）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进行；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膀胱前列腺、子宫附件彩超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者，晨起时尽量不要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排尿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，待此二项检查结束后再接尿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标本。</w:t>
      </w:r>
    </w:p>
    <w:p w14:paraId="3747ADD0">
      <w:pPr>
        <w:widowControl/>
        <w:spacing w:line="360" w:lineRule="atLeast"/>
        <w:ind w:firstLine="452"/>
        <w:rPr>
          <w:rFonts w:hint="default" w:ascii="宋体" w:hAnsi="宋体" w:eastAsia="宋体" w:cs="宋体"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5、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穿衣要求：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穿脱方便的服装、鞋袜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，不穿连衣裙，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勿穿带有金属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饰品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的衣服、文胸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（可影响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X线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、磁共振（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MRI)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结果）。</w:t>
      </w:r>
    </w:p>
    <w:p w14:paraId="37487A7A">
      <w:pPr>
        <w:widowControl/>
        <w:spacing w:line="360" w:lineRule="atLeast"/>
        <w:ind w:firstLine="452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6、备孕者：有备孕要求或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可能怀孕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女性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同志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，请先告知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人员，慎做X光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CT、胃幽门螺杆菌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 w14:paraId="30E793C5"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、女士生理期，不宜作妇科检查及尿检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 w14:paraId="120504B6">
      <w:pPr>
        <w:widowControl/>
        <w:spacing w:line="360" w:lineRule="atLeast"/>
        <w:ind w:firstLine="452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8、测血压或做心电图时需安静休息5分钟；</w:t>
      </w:r>
    </w:p>
    <w:p w14:paraId="64BB9710">
      <w:pPr>
        <w:widowControl/>
        <w:spacing w:line="360" w:lineRule="atLeast"/>
        <w:ind w:firstLine="675" w:firstLineChars="20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hint="eastAsia" w:ascii="宋体" w:hAnsi="宋体" w:eastAsia="宋体" w:cs="宋体"/>
          <w:b/>
          <w:color w:val="002060"/>
          <w:spacing w:val="8"/>
          <w:kern w:val="0"/>
          <w:sz w:val="32"/>
          <w:szCs w:val="32"/>
        </w:rPr>
        <w:t>二、健康体检四忌</w:t>
      </w:r>
    </w:p>
    <w:p w14:paraId="478539BE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1、</w:t>
      </w: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忌体检前贸然停药</w:t>
      </w:r>
    </w:p>
    <w:p w14:paraId="76A6C2F1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采血要求空腹，但对慢性病患者服药应区别对待。特别是高血压、糖尿病等慢性病患者，不可因体检而干扰常规治疗。</w:t>
      </w:r>
    </w:p>
    <w:p w14:paraId="6064633D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2、忌随意舍弃检查项目</w:t>
      </w:r>
    </w:p>
    <w:p w14:paraId="2A0D9117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体检表内设定的检查项目，既有反映身体健康状况的基本项目，也包括一些折兑恶性疾病和常见疾病的特殊检查项目。这些检查对疾病的早期发现有特殊意义，若随意舍弃，自然也就失去了诊治了最佳时机，其后果不言而喻。</w:t>
      </w:r>
    </w:p>
    <w:p w14:paraId="75639FF8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3、忌忽略重要病史陈述</w:t>
      </w:r>
    </w:p>
    <w:p w14:paraId="502172B8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病史，尤其是重要疾病病史，是体检医生判定受检者健康现状的重要参考依据，据此制定干预措施，对疾病的转归有极其重要的影响。病史陈述要力争做到客观、准确，重要疾病不可遗漏。</w:t>
      </w:r>
    </w:p>
    <w:p w14:paraId="2CD45EAC"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4、忌轻视体检结论</w:t>
      </w:r>
    </w:p>
    <w:p w14:paraId="0E55CF92">
      <w:pPr>
        <w:widowControl/>
        <w:spacing w:line="360" w:lineRule="atLeast"/>
        <w:ind w:firstLine="672" w:firstLineChars="200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体检结论，是对受检者健康状况的概括和总结，是医生根据各科体检结果，经过综合分析对受检者开的健康处方，对纠正不良生活习惯，预防和治疗疾病有重要的指导意义。所以应仔细阅读体检结论，并认真实施，才能真正达到健康体检的目的。</w:t>
      </w:r>
    </w:p>
    <w:p w14:paraId="41580F50"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 w14:paraId="39BEEA8B"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 w14:paraId="114B24F3"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 w14:paraId="7B68B2DE"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 w14:paraId="3EEECBBB">
      <w:pPr>
        <w:widowControl/>
        <w:ind w:firstLine="1767" w:firstLineChars="400"/>
        <w:rPr>
          <w:rFonts w:asciiTheme="minorEastAsia" w:hAnsiTheme="minorEastAsia" w:cstheme="minorEastAsia"/>
          <w:b/>
          <w:color w:val="FF0000"/>
          <w:kern w:val="0"/>
          <w:sz w:val="44"/>
          <w:szCs w:val="44"/>
        </w:rPr>
      </w:pPr>
      <w:r>
        <w:rPr>
          <w:rFonts w:hint="eastAsia" w:asciiTheme="minorEastAsia" w:hAnsiTheme="minorEastAsia" w:cstheme="minorEastAsia"/>
          <w:b/>
          <w:kern w:val="0"/>
          <w:sz w:val="44"/>
          <w:szCs w:val="44"/>
        </w:rPr>
        <w:t>健 康 体 检 流 程 图</w:t>
      </w:r>
    </w:p>
    <w:p w14:paraId="05DAA910">
      <w:pPr>
        <w:widowControl/>
        <w:ind w:left="3092" w:hanging="3975" w:hangingChars="1100"/>
        <w:rPr>
          <w:rFonts w:hint="eastAsia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</w:pPr>
    </w:p>
    <w:p w14:paraId="242ED3B0">
      <w:pPr>
        <w:widowControl/>
        <w:ind w:left="3092" w:hanging="3975" w:hangingChars="1100"/>
        <w:rPr>
          <w:rFonts w:hint="default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  <w:t>按照要求到指定地点后</w:t>
      </w:r>
    </w:p>
    <w:p w14:paraId="22FA0B18">
      <w:pPr>
        <w:widowControl/>
        <w:ind w:left="3092" w:hanging="3534" w:hangingChars="11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第一步：</w:t>
      </w:r>
      <w:r>
        <w:rPr>
          <w:rFonts w:hint="eastAsia" w:eastAsia="宋体"/>
          <w:sz w:val="28"/>
          <w:szCs w:val="28"/>
        </w:rPr>
        <w:t>凭本人身份证或本人至</w:t>
      </w:r>
      <w:r>
        <w:rPr>
          <w:rFonts w:hint="eastAsia" w:eastAsia="宋体"/>
          <w:sz w:val="28"/>
          <w:szCs w:val="28"/>
          <w:lang w:eastAsia="zh-CN"/>
        </w:rPr>
        <w:t>前台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接待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处</w:t>
      </w:r>
      <w:r>
        <w:rPr>
          <w:rFonts w:hint="eastAsia" w:eastAsia="宋体"/>
          <w:sz w:val="28"/>
          <w:szCs w:val="28"/>
        </w:rPr>
        <w:t>取单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  <w:lang w:val="en-US" w:eastAsia="zh-CN"/>
        </w:rPr>
        <w:t>体检费用自费。</w:t>
      </w:r>
    </w:p>
    <w:p w14:paraId="0C8F58B2">
      <w:pPr>
        <w:widowControl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第二步：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进入体检流程</w:t>
      </w:r>
    </w:p>
    <w:p w14:paraId="498E7202">
      <w:pPr>
        <w:widowControl/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1、先查血、插尿。检查项目分类：分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餐前检查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有三项（抽血、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肝胆脾胰肾彩超，胃幽门螺杆菌（</w:t>
      </w:r>
      <w:r>
        <w:rPr>
          <w:b w:val="0"/>
          <w:bCs/>
          <w:kern w:val="0"/>
          <w:sz w:val="28"/>
          <w:szCs w:val="28"/>
        </w:rPr>
        <w:t>C14</w:t>
      </w:r>
      <w:r>
        <w:rPr>
          <w:rFonts w:hint="eastAsia"/>
          <w:b w:val="0"/>
          <w:bCs/>
          <w:kern w:val="0"/>
          <w:sz w:val="28"/>
          <w:szCs w:val="28"/>
          <w:lang w:eastAsia="zh-CN"/>
        </w:rPr>
        <w:t>）），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其余检查项目为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餐后检查项目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06D945">
      <w:pPr>
        <w:widowControl/>
        <w:ind w:left="0" w:leftChars="0"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2、其它检查项目，按照智能导诊系统指引单上的排号，有序列的进行体检。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</w:t>
      </w:r>
    </w:p>
    <w:p w14:paraId="3B33F89A">
      <w:pPr>
        <w:widowControl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第三步：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完成体检，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将指引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单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交体检中心前台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。</w:t>
      </w:r>
      <w:bookmarkStart w:id="0" w:name="_GoBack"/>
      <w:bookmarkEnd w:id="0"/>
    </w:p>
    <w:p w14:paraId="0B1E119D">
      <w:pPr>
        <w:widowControl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eastAsia="zh-CN"/>
        </w:rPr>
      </w:pPr>
    </w:p>
    <w:p w14:paraId="6DD287FD">
      <w:pPr>
        <w:widowControl/>
        <w:rPr>
          <w:rFonts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eastAsia="zh-CN"/>
        </w:rPr>
        <w:t>报告领取：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/>
        </w:rPr>
        <w:t>考生体检完后，由招聘单位负责领取体检结果。请考生保持电话通畅，如有需要复查项目将电话通知。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          </w:t>
      </w:r>
    </w:p>
    <w:p w14:paraId="09B4E523">
      <w:pPr>
        <w:widowControl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206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2060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b w:val="0"/>
          <w:bCs/>
          <w:kern w:val="0"/>
          <w:sz w:val="28"/>
          <w:szCs w:val="28"/>
        </w:rPr>
        <w:t xml:space="preserve">               </w:t>
      </w:r>
    </w:p>
    <w:sectPr>
      <w:pgSz w:w="11906" w:h="16838"/>
      <w:pgMar w:top="1327" w:right="1576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B718D2"/>
    <w:rsid w:val="004A26A1"/>
    <w:rsid w:val="00B718D2"/>
    <w:rsid w:val="053A15F2"/>
    <w:rsid w:val="060E388F"/>
    <w:rsid w:val="08FE3AA5"/>
    <w:rsid w:val="118D6257"/>
    <w:rsid w:val="1D525ED9"/>
    <w:rsid w:val="1D6848C5"/>
    <w:rsid w:val="208732B1"/>
    <w:rsid w:val="21EF0E8A"/>
    <w:rsid w:val="220D7BD6"/>
    <w:rsid w:val="224D6C28"/>
    <w:rsid w:val="22BE3290"/>
    <w:rsid w:val="23B33D01"/>
    <w:rsid w:val="24E538C7"/>
    <w:rsid w:val="255E785B"/>
    <w:rsid w:val="2CA540D9"/>
    <w:rsid w:val="2D55642F"/>
    <w:rsid w:val="2DD011AD"/>
    <w:rsid w:val="2EE96FB5"/>
    <w:rsid w:val="2EF63233"/>
    <w:rsid w:val="30354AD0"/>
    <w:rsid w:val="328268A4"/>
    <w:rsid w:val="364025A8"/>
    <w:rsid w:val="397266B8"/>
    <w:rsid w:val="3C87367F"/>
    <w:rsid w:val="445A573F"/>
    <w:rsid w:val="44DD618B"/>
    <w:rsid w:val="47F660D2"/>
    <w:rsid w:val="49584222"/>
    <w:rsid w:val="517A6CFD"/>
    <w:rsid w:val="54137F57"/>
    <w:rsid w:val="54A958D4"/>
    <w:rsid w:val="559A5529"/>
    <w:rsid w:val="55B5523B"/>
    <w:rsid w:val="568C3526"/>
    <w:rsid w:val="575D1800"/>
    <w:rsid w:val="58DC059B"/>
    <w:rsid w:val="5A6D5144"/>
    <w:rsid w:val="5E1E071D"/>
    <w:rsid w:val="624F1E57"/>
    <w:rsid w:val="67151379"/>
    <w:rsid w:val="67CE39F5"/>
    <w:rsid w:val="67DE0AB2"/>
    <w:rsid w:val="6844228F"/>
    <w:rsid w:val="6BF41AAD"/>
    <w:rsid w:val="6C2870CF"/>
    <w:rsid w:val="6F5D14AB"/>
    <w:rsid w:val="71556657"/>
    <w:rsid w:val="73B67874"/>
    <w:rsid w:val="74FC3BD6"/>
    <w:rsid w:val="7F5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color w:val="000000"/>
      <w:kern w:val="0"/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customStyle="1" w:styleId="6">
    <w:name w:val="t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1163</Words>
  <Characters>1179</Characters>
  <Lines>11</Lines>
  <Paragraphs>3</Paragraphs>
  <TotalTime>2</TotalTime>
  <ScaleCrop>false</ScaleCrop>
  <LinksUpToDate>false</LinksUpToDate>
  <CharactersWithSpaces>1220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叶猛</cp:lastModifiedBy>
  <cp:lastPrinted>2018-07-23T09:40:00Z</cp:lastPrinted>
  <dcterms:modified xsi:type="dcterms:W3CDTF">2024-07-30T04:43:39Z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C8AF483155024D0CAF9C96FB20A96A2F_13</vt:lpwstr>
  </property>
</Properties>
</file>