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41" w:rsidRDefault="00CF5617">
      <w:pPr>
        <w:widowControl/>
        <w:shd w:val="clear" w:color="auto" w:fill="FFFFFF"/>
        <w:spacing w:line="480" w:lineRule="atLeast"/>
        <w:rPr>
          <w:rFonts w:ascii="黑体" w:eastAsia="黑体" w:hAnsi="黑体" w:cs="宋体"/>
          <w:bCs/>
          <w:kern w:val="0"/>
          <w:sz w:val="28"/>
          <w:szCs w:val="28"/>
          <w:lang w:val="en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  <w:lang w:val="en"/>
        </w:rPr>
        <w:t>附件</w:t>
      </w:r>
      <w:r w:rsidR="007C348B">
        <w:rPr>
          <w:rFonts w:ascii="黑体" w:eastAsia="黑体" w:hAnsi="黑体" w:cs="宋体" w:hint="eastAsia"/>
          <w:bCs/>
          <w:kern w:val="0"/>
          <w:sz w:val="28"/>
          <w:szCs w:val="28"/>
        </w:rPr>
        <w:t>5</w:t>
      </w:r>
      <w:bookmarkStart w:id="0" w:name="_GoBack"/>
      <w:bookmarkEnd w:id="0"/>
    </w:p>
    <w:p w:rsidR="00553C41" w:rsidRDefault="00CF5617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  <w:lang w:val="en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  <w:lang w:val="en"/>
        </w:rPr>
        <w:t>体能测评实施规则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  <w:lang w:val="e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en"/>
        </w:rPr>
        <w:t>一、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en"/>
        </w:rPr>
        <w:t>10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en"/>
        </w:rPr>
        <w:t>米×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en"/>
        </w:rPr>
        <w:t>4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en"/>
        </w:rPr>
        <w:t>往返跑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1581150</wp:posOffset>
            </wp:positionV>
            <wp:extent cx="4480560" cy="2514600"/>
            <wp:effectExtent l="0" t="0" r="0" b="0"/>
            <wp:wrapTopAndBottom/>
            <wp:docPr id="1" name="图片 1" descr="https://www.mps.gov.cn/n6557558/c9491253/part/9491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www.mps.gov.cn/n6557558/c9491253/part/949126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场地器材：场地为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米长的直线跑道，在跑道的两端各划一条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5cm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宽直线（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S1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和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S2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），将木块（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10cm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×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5cm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×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5cm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）按每道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块竖立摆放（其中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块放在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S2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线上，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块放在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S1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线上），秒表若干块。</w:t>
      </w:r>
    </w:p>
    <w:p w:rsidR="00553C41" w:rsidRDefault="00553C41">
      <w:pPr>
        <w:widowControl/>
        <w:shd w:val="clear" w:color="auto" w:fill="FFFFFF"/>
        <w:adjustRightInd w:val="0"/>
        <w:spacing w:line="570" w:lineRule="exact"/>
        <w:ind w:firstLineChars="200" w:firstLine="640"/>
        <w:jc w:val="center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组测方法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：发令员、计时员、监督员、成绩记录员若干名。按组别进行测试，每人最多可测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次，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次测评达标，即视为该项目测评合格。成绩以“秒”为单位，保留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位小数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,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第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位小数非“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”时则进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。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动作要求：受测试者采用站立式起跑，听到发令后从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S1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线外跑到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S2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线前（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脚不得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踩线）用手将竖立的木块推倒后折返，往返跑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次，每次推倒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个木块，第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次返回时冲出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S1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线。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lastRenderedPageBreak/>
        <w:t>注意事项：测试时有以下任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一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情况，不计取成绩：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出发时抢跑；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折返时脚踩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S1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或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S2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线；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折返时未推倒木块。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  <w:lang w:val="e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en"/>
        </w:rPr>
        <w:t>二、男子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en"/>
        </w:rPr>
        <w:t>1000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en"/>
        </w:rPr>
        <w:t>米跑、女子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en"/>
        </w:rPr>
        <w:t>800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en"/>
        </w:rPr>
        <w:t>米跑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场地器材：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400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米标准田径场，发令枪、发令旗、秒表、号码标识若干。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组测方法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：发令员、计时员、弯道检查员、监督员、成绩记录员若干名。按组别进行测试，每人最多可测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次。计时员看到发令信号计时开始，当受测试者躯干越过终点线时停表。计时员准确计时，记录员负责登记每人成绩。成绩以“分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+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秒”为单位，不保留小数位，小数位非“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”时则进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。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动作要求：受测试者统一采用站立式起跑姿势，在起跑线外听到或看到发令信号时开始起跑，跑完相应距离越过终点线后视为完成测试。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注意事项：测试时有以下任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一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情况，不计取成绩：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出发时抢跑；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出发时脚踩线；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途中跑时超越或踩踏最内侧跑道线。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  <w:lang w:val="e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en"/>
        </w:rPr>
        <w:t>三、纵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en"/>
        </w:rPr>
        <w:t>跳摸高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场地器材：通常在室内场地测试，起跳处铺垫厚度不超过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厘米的硬质无弹性垫子。如选择室外场地测试，需在天气状况许可的情况下进行，当天平均气温应在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15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—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35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摄氏度之间，无太阳直射、风力不超过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级。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lastRenderedPageBreak/>
        <w:t>组测方法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：裁判员、监督员、成绩记录员若干名。按组别进行测试，每人最多可测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次，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1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次测试达标，即视为该项目测试合格，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次均未达标者视为不合格。成绩仅为“合格”或“不合格”两项。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动作要求：受测试者赤脚或穿袜，双脚自然分开，呈站立姿势。接到开始测试指令后，受测者屈膝半蹲，双臂后摆，随后双脚蹬地垂直向上起跳，同时双臂向前上方快速摆动，举起一侧优势手触摸合格高度的目标物，触摸到相应高度者视为合格。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注意事项：测试时有以下任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一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情况，不计取成绩：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1.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起跳时双腿有移动或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有垫步动作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；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2.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手指甲超过指尖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0.3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厘米；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3.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戴手套等其他物品；</w:t>
      </w:r>
    </w:p>
    <w:p w:rsidR="00553C41" w:rsidRDefault="00CF5617">
      <w:pPr>
        <w:widowControl/>
        <w:shd w:val="clear" w:color="auto" w:fill="FFFFFF"/>
        <w:adjustRightInd w:val="0"/>
        <w:spacing w:line="57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  <w:lang w:val="en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4.</w:t>
      </w:r>
      <w:r>
        <w:rPr>
          <w:rFonts w:ascii="仿宋_GB2312" w:eastAsia="仿宋_GB2312" w:hAnsi="宋体" w:cs="宋体" w:hint="eastAsia"/>
          <w:kern w:val="0"/>
          <w:sz w:val="32"/>
          <w:szCs w:val="32"/>
          <w:lang w:val="en"/>
        </w:rPr>
        <w:t>穿鞋进行测试。</w:t>
      </w:r>
    </w:p>
    <w:p w:rsidR="00553C41" w:rsidRDefault="00553C41">
      <w:pPr>
        <w:rPr>
          <w:lang w:val="en"/>
        </w:rPr>
      </w:pPr>
    </w:p>
    <w:sectPr w:rsidR="00553C41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617" w:rsidRDefault="00CF5617">
      <w:r>
        <w:separator/>
      </w:r>
    </w:p>
  </w:endnote>
  <w:endnote w:type="continuationSeparator" w:id="0">
    <w:p w:rsidR="00CF5617" w:rsidRDefault="00CF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3933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553C41" w:rsidRDefault="00CF5617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7C348B" w:rsidRPr="007C348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C348B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53C41" w:rsidRDefault="00553C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617" w:rsidRDefault="00CF5617">
      <w:r>
        <w:separator/>
      </w:r>
    </w:p>
  </w:footnote>
  <w:footnote w:type="continuationSeparator" w:id="0">
    <w:p w:rsidR="00CF5617" w:rsidRDefault="00CF5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7F"/>
    <w:rsid w:val="00194D7F"/>
    <w:rsid w:val="003213B2"/>
    <w:rsid w:val="00553C41"/>
    <w:rsid w:val="005659D5"/>
    <w:rsid w:val="006461A8"/>
    <w:rsid w:val="007C348B"/>
    <w:rsid w:val="00B57291"/>
    <w:rsid w:val="00CF5617"/>
    <w:rsid w:val="00DE62E3"/>
    <w:rsid w:val="2B1A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4E404C1-AC64-4FF8-9FC3-9EA08EB2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155</Words>
  <Characters>888</Characters>
  <Application>Microsoft Office Word</Application>
  <DocSecurity>0</DocSecurity>
  <Lines>7</Lines>
  <Paragraphs>2</Paragraphs>
  <ScaleCrop>false</ScaleCrop>
  <Company>MS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</cp:lastModifiedBy>
  <cp:revision>6</cp:revision>
  <dcterms:created xsi:type="dcterms:W3CDTF">2024-05-06T11:27:00Z</dcterms:created>
  <dcterms:modified xsi:type="dcterms:W3CDTF">2024-09-06T10:26:00Z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