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jc w:val="both"/>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附件：</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华文中宋" w:hAnsi="华文中宋" w:eastAsia="华文中宋" w:cs="华文中宋"/>
          <w:color w:val="auto"/>
          <w:sz w:val="36"/>
          <w:szCs w:val="36"/>
          <w:lang w:val="en-US" w:eastAsia="zh-CN"/>
        </w:rPr>
      </w:pPr>
      <w:r>
        <w:rPr>
          <w:rFonts w:hint="eastAsia" w:ascii="华文中宋" w:hAnsi="华文中宋" w:eastAsia="华文中宋" w:cs="华文中宋"/>
          <w:color w:val="auto"/>
          <w:sz w:val="36"/>
          <w:szCs w:val="36"/>
          <w:lang w:val="en-US" w:eastAsia="zh-CN"/>
        </w:rPr>
        <w:t>事业单位公开招聘违纪违规行为处理规定</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（2017年10月9日人力资源社会保障部令第35号公布 自2018年1月1日起施行）</w:t>
      </w:r>
    </w:p>
    <w:p>
      <w:pPr>
        <w:pStyle w:val="3"/>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总则</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第一条  为加强事业单位公开招聘工作管理，规范公开招聘违纪违规行为的认定与处理，保证招聘工作公开、公平、公正，根据《事业单位人事管理条例》等有关规定，制定本规定。</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第二条  事业单位公开招聘中违纪违规行为的认定与处理，适用本规定。    </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第三条  认定与处理公开招聘违纪违规行为，应当事实清楚、证据确凿、程序规范、适用规定准确。</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第四条  中央事业单位人事综合管理部门负责全国事业单位公开招聘工作的综合管理与监督。</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各级事业单位人事综合管理部门、事业单位主管部门、招聘单位按照事业单位公开招聘管理权限，依据本规定对公开招聘违纪违规行为进行认定与处理。</w:t>
      </w:r>
    </w:p>
    <w:p>
      <w:pPr>
        <w:pStyle w:val="3"/>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应聘人员违纪违规行为处理</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第五条  应聘人员在报名过程中有下列违纪违规行为之一的，取消其本次应聘资格：</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（一）伪造、涂改证件、证明等报名材料，或者以其他不正当手段获取应聘资格的；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（二）提供的涉及报考资格的申请材料或者信息不实，且影响报名审核结果的；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（三）其他应当取消其本次应聘资格的违纪违规行为。</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第六条  应聘人员在考试过程中有下列违纪违规行为之一的，给予其当次该科目考试成绩无效的处理：</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（一）携带规定以外的物品进入考场且未按要求放在指定位置，经提醒仍不改正的；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（二）未在规定座位参加考试，或者未经考试工作人员允许擅自离开座位或者考场，经提醒仍不改正的；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（三）经提醒仍不按规定填写、填涂本人信息的；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（四）在试卷、答题纸、答题卡规定以外位置标注本人信息或者其他特殊标记的；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（五）在考试开始信号发出前答题，或者在考试结束信号发出后继续答题，经提醒仍不停止的；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（六）将试卷、答题卡、答题纸带出考场，或者故意损坏试卷、答题卡、答题纸及考试相关设施设备的；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（七）其他应当给予当次该科目考试成绩无效处理的违纪违规行为。</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第七条  应聘人员在考试过程中有下列严重违纪违规行为之一的，给予其当次全部科目考试成绩无效的处理，并将其违纪违规行为记入事业单位公开招聘应聘人员诚信档案库，记录期限为五年：</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（一）抄袭、协助他人抄袭的；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（二）互相传递试卷、答题纸、答题卡、草稿纸等的；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（三）持伪造证件参加考试的；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（四）使用禁止带入考场的通讯工具、规定以外的电子用品的；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（五）本人离开考场后，在本场考试结束前，传播考试试题及答案的；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（六）其他应当给予当次全部科目考试成绩无效处理并记入事业单位公开招聘应聘人员诚信档案库的严重违纪违规行为。</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第八条  应聘人员有下列特别严重违纪违规行为之一的，给予其当次全部科目考试成绩无效的处理，并将其违纪违规行为记入事业单位公开招聘应聘人员诚信档案库，长期记录：</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（一）串通作弊或者参与有组织作弊的；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（二）代替他人或者让他人代替自己参加考试的；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（三）其他应当给予当次全部科目考试成绩无效处理并记入事业单位公开招聘应聘人员诚信档案库的特别严重的违纪违规行为。</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（一）故意扰乱考点、考场以及其他招聘工作场所秩序的；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（二）拒绝、妨碍工作人员履行管理职责的；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（三）威胁、侮辱、诽谤、诬陷工作人员或者其他应聘人员的；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（四）其他扰乱招聘工作秩序的违纪违规行为。</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应聘人员之间同一科目作答内容雷同，并有其他相关证据证明其违纪违规行为成立的，视具体情形按照本规定第七条、第八条处理。</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3"/>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招聘单位和招聘工作人员违纪违规行为处理</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（一）未按规定权限和程序核准（备案）招聘方案，擅自组织公开招聘的；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（二）设置与岗位无关的指向性或者限制性条件的；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（三）未按规定发布招聘公告的；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（四）招聘公告发布后，擅自变更招聘程序、岗位条件、招聘人数、考试考察方式等的；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（五）未按招聘条件进行资格审查的；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（六）未按规定组织体检的；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（七）未按规定公示拟聘用人员名单的；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（八）其他应当责令改正的违纪违规行为。</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第十六条  招聘工作人员有下列行为之一的，由相关部门给予处分，并停止其继续参加当年及下一年度招聘工作：</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（一）擅自提前考试开始时间、推迟考试结束时间及缩短考试时间的；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（二）擅自为应聘人员调换考场或者座位的；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（三）未准确记录考场情况及违纪违规行为，并造成一定影响的；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（四）未执行回避制度的；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（五）其他一般违纪违规行为。</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第十七条  招聘工作人员有下列行为之一的，由相关部门给予处分，并将其调离招聘工作岗位，不得再从事招聘工作；构成犯罪的，依法追究刑事责任： </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（一）指使、纵容他人作弊，或者在考试、考察、体检过程中参与作弊的；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（二）在保密期限内，泄露考试试题、面试评分要素等应当保密的信息的；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（三）擅自更改考试评分标准或者不按评分标准进行评卷的；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（四）监管不严，导致考场出现大面积作弊现象的；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（五）玩忽职守，造成不良影响的；</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（六）其他严重违纪违规行为。</w:t>
      </w:r>
    </w:p>
    <w:p>
      <w:pPr>
        <w:pStyle w:val="3"/>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处理程序</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第十九条</w:t>
      </w:r>
      <w:bookmarkStart w:id="0" w:name="_GoBack"/>
      <w:r>
        <w:rPr>
          <w:rFonts w:hint="eastAsia" w:ascii="仿宋" w:hAnsi="仿宋" w:eastAsia="仿宋" w:cs="仿宋"/>
          <w:color w:val="auto"/>
          <w:sz w:val="32"/>
          <w:szCs w:val="32"/>
          <w:lang w:val="en-US" w:eastAsia="zh-CN"/>
        </w:rPr>
        <w:t xml:space="preserve">  </w:t>
      </w:r>
      <w:bookmarkEnd w:id="0"/>
      <w:r>
        <w:rPr>
          <w:rFonts w:hint="eastAsia" w:ascii="仿宋" w:hAnsi="仿宋" w:eastAsia="仿宋" w:cs="仿宋"/>
          <w:color w:val="auto"/>
          <w:sz w:val="32"/>
          <w:szCs w:val="32"/>
          <w:lang w:val="en-US" w:eastAsia="zh-CN"/>
        </w:rPr>
        <w:t>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对应聘人员违纪违规行为作出处理决定的，应当制作公开招聘违纪违规行为处理决定书，依法送达被处理的应聘人员。</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第二十条  应聘人员对处理决定不服的，可以依法申请行政复议或者提起行政诉讼。</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第二十一条  参与公开招聘的工作人员对因违纪违规行为受到处分不服的，可以依法申请复核或者提出申诉。</w:t>
      </w:r>
    </w:p>
    <w:p>
      <w:pPr>
        <w:pStyle w:val="3"/>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附则</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第二十二条  本规定自2018年1月1日起施行。</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TBlNGU5MTI5Yzk0OGQzY2FhZmUwMWI4MTNlZDkifQ=="/>
  </w:docVars>
  <w:rsids>
    <w:rsidRoot w:val="00000000"/>
    <w:rsid w:val="08953D96"/>
    <w:rsid w:val="0A8A7540"/>
    <w:rsid w:val="137C147F"/>
    <w:rsid w:val="27F522FA"/>
    <w:rsid w:val="2B031BF3"/>
    <w:rsid w:val="348C43AE"/>
    <w:rsid w:val="3E4F5A2E"/>
    <w:rsid w:val="58E62E32"/>
    <w:rsid w:val="5EE658E8"/>
    <w:rsid w:val="648E19A8"/>
    <w:rsid w:val="683C2E64"/>
    <w:rsid w:val="772F675D"/>
    <w:rsid w:val="7E81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1767</Words>
  <Characters>1768</Characters>
  <Lines>0</Lines>
  <Paragraphs>0</Paragraphs>
  <TotalTime>10</TotalTime>
  <ScaleCrop>false</ScaleCrop>
  <LinksUpToDate>false</LinksUpToDate>
  <CharactersWithSpaces>1791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2020-12-16T08:19:00Z</dcterms:created>
  <dc:creator>Administrator</dc:creator>
  <cp:lastModifiedBy>acer</cp:lastModifiedBy>
  <cp:lastPrinted>2021-04-30T00:15:00Z</cp:lastPrinted>
  <dcterms:modified xsi:type="dcterms:W3CDTF">2023-06-23T06:35:12Z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85775D444B584241A1FA16C0DBF1CFCF</vt:lpwstr>
  </property>
</Properties>
</file>