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上海普熙融资租赁有限公司内部选聘岗位表</w:t>
      </w:r>
    </w:p>
    <w:p>
      <w:pPr>
        <w:pStyle w:val="2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（工作地：石家庄）</w:t>
      </w:r>
    </w:p>
    <w:p>
      <w:pPr>
        <w:pStyle w:val="11"/>
        <w:ind w:left="432" w:firstLine="0" w:firstLineChars="0"/>
      </w:pPr>
    </w:p>
    <w:p>
      <w:pPr>
        <w:pStyle w:val="11"/>
        <w:ind w:firstLine="602"/>
        <w:rPr>
          <w:rFonts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一、档案管理员（</w:t>
      </w:r>
      <w:r>
        <w:rPr>
          <w:rFonts w:ascii="Times New Roman" w:hAnsi="Times New Roman" w:eastAsia="方正仿宋_GBK" w:cs="Times New Roman"/>
          <w:b/>
          <w:bCs/>
          <w:sz w:val="30"/>
          <w:szCs w:val="30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名）</w:t>
      </w:r>
    </w:p>
    <w:p>
      <w:pPr>
        <w:pStyle w:val="11"/>
        <w:ind w:firstLine="602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一）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岗位职责：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pStyle w:val="11"/>
        <w:ind w:left="567" w:firstLine="0" w:firstLineChars="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1.负责公司档案文书的管理，根据公司业务发展需要，制度公司档案管理制度；</w:t>
      </w:r>
    </w:p>
    <w:p>
      <w:pPr>
        <w:pStyle w:val="11"/>
        <w:ind w:left="567" w:firstLine="0" w:firstLineChars="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2.负责档案资料的接收、整理、保管、借阅等管理工作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；</w:t>
      </w:r>
    </w:p>
    <w:p>
      <w:pPr>
        <w:pStyle w:val="11"/>
        <w:ind w:left="567" w:firstLine="0" w:firstLineChars="0"/>
        <w:rPr>
          <w:rFonts w:hint="eastAsia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3.负责指导监督各部门文件资料的整理、交接和归档等工作，培训、帮助各部门做好档案管理工作；</w:t>
      </w:r>
    </w:p>
    <w:p>
      <w:pPr>
        <w:pStyle w:val="11"/>
        <w:ind w:left="567" w:firstLine="0" w:firstLineChars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4.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负责公司档案归档的核查和统计分析工作；</w:t>
      </w:r>
    </w:p>
    <w:p>
      <w:pPr>
        <w:ind w:left="596" w:leftChars="284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5.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负责公司党务、党建等工作； </w:t>
      </w:r>
    </w:p>
    <w:p>
      <w:pPr>
        <w:ind w:left="596" w:leftChars="284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.负责对接公司与集团各部门公文往来、沟通协调与集团或驻石家庄相关部门日常工作承接、转达及签批，协助两地工作顺畅开展；</w:t>
      </w:r>
    </w:p>
    <w:p>
      <w:pPr>
        <w:ind w:left="596" w:leftChars="284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7.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完成部门领导交办的其他工作。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二）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任职要求：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全日制本科及以上学历；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档案管理、行政管理、经济金融等相关专业；</w:t>
      </w:r>
    </w:p>
    <w:p>
      <w:pPr>
        <w:pStyle w:val="11"/>
        <w:ind w:left="567" w:firstLine="0" w:firstLineChars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三年以上档案管理及行政管理相关工作经验；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4.原则上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年龄不超过</w:t>
      </w:r>
      <w:r>
        <w:rPr>
          <w:rFonts w:ascii="Times New Roman" w:hAnsi="Times New Roman" w:eastAsia="方正仿宋_GBK" w:cs="Times New Roman"/>
          <w:sz w:val="30"/>
          <w:szCs w:val="30"/>
        </w:rPr>
        <w:t>30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周岁；</w:t>
      </w:r>
    </w:p>
    <w:p>
      <w:pPr>
        <w:pStyle w:val="11"/>
        <w:ind w:left="567" w:firstLine="0" w:firstLineChars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5.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党员优先。</w:t>
      </w:r>
    </w:p>
    <w:p>
      <w:pPr>
        <w:pStyle w:val="11"/>
        <w:ind w:firstLine="602"/>
        <w:rPr>
          <w:rFonts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稽核（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名）</w:t>
      </w:r>
    </w:p>
    <w:p>
      <w:pPr>
        <w:pStyle w:val="11"/>
        <w:ind w:firstLine="602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一）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岗位职责：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ind w:left="596" w:leftChars="284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.制定内部稽核工作制度，编制年度内部稽核工作计划；</w:t>
      </w:r>
    </w:p>
    <w:p>
      <w:pPr>
        <w:ind w:left="596" w:leftChars="284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2.对公司内部控制制度的健全性、合理性和有效性及风险管理进行稽核监督与评价；</w:t>
      </w:r>
    </w:p>
    <w:p>
      <w:pPr>
        <w:ind w:left="596" w:leftChars="284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3.对公司的业务操作和执行情况以及其他有关的经济活动进行监督；</w:t>
      </w:r>
    </w:p>
    <w:p>
      <w:pPr>
        <w:ind w:left="596" w:leftChars="284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4.对相关人员进行经济责任稽核和离任核查；</w:t>
      </w:r>
    </w:p>
    <w:p>
      <w:pPr>
        <w:ind w:left="596" w:leftChars="284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5.组织对重大异常情况进行专项稽核；</w:t>
      </w:r>
    </w:p>
    <w:p>
      <w:pPr>
        <w:ind w:left="596" w:leftChars="284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6.监督落实稽核中发现问题的整改工作；</w:t>
      </w:r>
    </w:p>
    <w:p>
      <w:pPr>
        <w:ind w:left="596" w:leftChars="284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7.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完成部门领导交办的其他工作。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二）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任职资格：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全日制本科及以上学历；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财务、金融、经济、法律、审计、工商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管理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等相关专业；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五年以上审计、稽核、内控相关工作经验，有融资租赁、保理、银行、券商等金融类企业工作优先；</w:t>
      </w:r>
    </w:p>
    <w:p>
      <w:pPr>
        <w:pStyle w:val="11"/>
        <w:ind w:left="567" w:firstLine="0" w:firstLineChars="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4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.熟悉金融类企业审计、财务、法律等相关知识；</w:t>
      </w:r>
    </w:p>
    <w:p>
      <w:pPr>
        <w:pStyle w:val="11"/>
        <w:ind w:left="567" w:firstLine="0" w:firstLineChars="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5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.原则上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年龄不超过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40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周岁。</w:t>
      </w:r>
    </w:p>
    <w:p>
      <w:pPr>
        <w:pStyle w:val="11"/>
        <w:ind w:left="567" w:firstLine="0" w:firstLineChars="0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N2FlOGM4MGNiYmU2NDUwOTkxNmEwMDQ1NGM0MGEifQ=="/>
  </w:docVars>
  <w:rsids>
    <w:rsidRoot w:val="00EE6EDE"/>
    <w:rsid w:val="00001396"/>
    <w:rsid w:val="00104FCA"/>
    <w:rsid w:val="00115365"/>
    <w:rsid w:val="00167B2F"/>
    <w:rsid w:val="001929AB"/>
    <w:rsid w:val="00197058"/>
    <w:rsid w:val="001A59FA"/>
    <w:rsid w:val="002032BD"/>
    <w:rsid w:val="00251DC3"/>
    <w:rsid w:val="00296BE0"/>
    <w:rsid w:val="00336C76"/>
    <w:rsid w:val="00383AB1"/>
    <w:rsid w:val="00473421"/>
    <w:rsid w:val="004B641A"/>
    <w:rsid w:val="005065CF"/>
    <w:rsid w:val="005431DE"/>
    <w:rsid w:val="00554479"/>
    <w:rsid w:val="00575345"/>
    <w:rsid w:val="005C7062"/>
    <w:rsid w:val="00634A23"/>
    <w:rsid w:val="00645972"/>
    <w:rsid w:val="007034D5"/>
    <w:rsid w:val="00741303"/>
    <w:rsid w:val="007614CF"/>
    <w:rsid w:val="0079180C"/>
    <w:rsid w:val="00872138"/>
    <w:rsid w:val="00873FED"/>
    <w:rsid w:val="00877A6E"/>
    <w:rsid w:val="00880FA7"/>
    <w:rsid w:val="008E5AD9"/>
    <w:rsid w:val="008F6B5E"/>
    <w:rsid w:val="0095301A"/>
    <w:rsid w:val="009D1C40"/>
    <w:rsid w:val="009D64AA"/>
    <w:rsid w:val="00A27A71"/>
    <w:rsid w:val="00A50906"/>
    <w:rsid w:val="00A673DA"/>
    <w:rsid w:val="00A822F2"/>
    <w:rsid w:val="00A93BD3"/>
    <w:rsid w:val="00B246FF"/>
    <w:rsid w:val="00B60D11"/>
    <w:rsid w:val="00B845B5"/>
    <w:rsid w:val="00BD2228"/>
    <w:rsid w:val="00CB6C40"/>
    <w:rsid w:val="00CF5188"/>
    <w:rsid w:val="00D2486C"/>
    <w:rsid w:val="00D92ED2"/>
    <w:rsid w:val="00E51056"/>
    <w:rsid w:val="00ED08D6"/>
    <w:rsid w:val="00EE6EDE"/>
    <w:rsid w:val="00FA028C"/>
    <w:rsid w:val="00FB55F3"/>
    <w:rsid w:val="00FD2BEB"/>
    <w:rsid w:val="12B47EB3"/>
    <w:rsid w:val="182C6C97"/>
    <w:rsid w:val="1A9151B1"/>
    <w:rsid w:val="21CE233B"/>
    <w:rsid w:val="27CF4961"/>
    <w:rsid w:val="389F3669"/>
    <w:rsid w:val="39414BC8"/>
    <w:rsid w:val="3CFE2A9E"/>
    <w:rsid w:val="42B8206C"/>
    <w:rsid w:val="5EF90991"/>
    <w:rsid w:val="64CF659A"/>
    <w:rsid w:val="6DE728F1"/>
    <w:rsid w:val="7D5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border_bottom"/>
    <w:basedOn w:val="7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657</Characters>
  <Lines>2</Lines>
  <Paragraphs>1</Paragraphs>
  <TotalTime>0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2020-11-20T05:22:00Z</dcterms:created>
  <dc:creator>puxi001@yiyintz.com</dc:creator>
  <cp:lastModifiedBy>Mr lonely</cp:lastModifiedBy>
  <dcterms:modified xsi:type="dcterms:W3CDTF">2024-07-04T07:50:08Z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DD4F3353E32A49748FBEAAC8DBB14364_13</vt:lpwstr>
  </property>
</Properties>
</file>