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长城小标宋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长城小标宋体" w:cs="Times New Roman"/>
          <w:sz w:val="44"/>
          <w:szCs w:val="44"/>
          <w:lang w:val="en-US" w:eastAsia="zh-CN"/>
        </w:rPr>
        <w:t>河南省审计厅202</w:t>
      </w:r>
      <w:r>
        <w:rPr>
          <w:rFonts w:hint="eastAsia" w:eastAsia="长城小标宋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长城小标宋体" w:cs="Times New Roman"/>
          <w:sz w:val="44"/>
          <w:szCs w:val="44"/>
          <w:lang w:val="en-US" w:eastAsia="zh-CN"/>
        </w:rPr>
        <w:t>年公开遴选公务员拟进入试用期人员</w:t>
      </w:r>
      <w:r>
        <w:rPr>
          <w:rFonts w:hint="eastAsia" w:eastAsia="长城小标宋体" w:cs="Times New Roman"/>
          <w:sz w:val="44"/>
          <w:szCs w:val="44"/>
          <w:lang w:val="en-US" w:eastAsia="zh-CN"/>
        </w:rPr>
        <w:t>名单</w:t>
      </w:r>
    </w:p>
    <w:bookmarkEnd w:id="0"/>
    <w:tbl>
      <w:tblPr>
        <w:tblStyle w:val="3"/>
        <w:tblpPr w:leftFromText="180" w:rightFromText="180" w:vertAnchor="text" w:horzAnchor="page" w:tblpX="1918" w:tblpY="339"/>
        <w:tblOverlap w:val="never"/>
        <w:tblW w:w="129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1"/>
        <w:gridCol w:w="1125"/>
        <w:gridCol w:w="1260"/>
        <w:gridCol w:w="810"/>
        <w:gridCol w:w="1065"/>
        <w:gridCol w:w="1665"/>
        <w:gridCol w:w="1290"/>
        <w:gridCol w:w="243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eastAsia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及毕业时间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及职务职级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审计厅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1989.07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40218052818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河南师范大学财务管理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18" w:firstLineChars="30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2012.07毕业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开封市财政局教育体育科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副科长、三级主任科员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魏  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40218010607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河南大学国际教育学院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18" w:firstLineChars="30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2012.07毕业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周口市人民检察院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</w:trPr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史安祺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40218026819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郑州工业应用技术学院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财务管理（注册会计师方向）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2018.07毕业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南召县纪委监委     一级科员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备注：考生王琳因在哺乳期未完成体检环节，暂缓公示。</w:t>
      </w:r>
    </w:p>
    <w:p/>
    <w:sectPr>
      <w:pgSz w:w="16838" w:h="11906" w:orient="landscape"/>
      <w:pgMar w:top="1531" w:right="2098" w:bottom="1531" w:left="1928" w:header="1417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jg3NTc1ZWNjNmRmY2JkNGZkYmQyYjRjYTFmNmQifQ=="/>
  </w:docVars>
  <w:rsids>
    <w:rsidRoot w:val="1E626ED2"/>
    <w:rsid w:val="1E62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2024-06-17T08:36:00Z</dcterms:created>
  <dc:creator>Administrator</dc:creator>
  <cp:lastModifiedBy>Administrator</cp:lastModifiedBy>
  <dcterms:modified xsi:type="dcterms:W3CDTF">2024-06-17T08:37:06Z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A3B3FC6F870B4954A01B2923AAAD9CE0_11</vt:lpwstr>
  </property>
</Properties>
</file>