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南充市嘉陵区公开考核招聘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2024届硕士研究生和部属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师范大学公费师范毕业生报名表</w:t>
      </w:r>
    </w:p>
    <w:tbl>
      <w:tblPr>
        <w:tblW w:w="0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360"/>
        <w:gridCol w:w="720"/>
        <w:gridCol w:w="640"/>
        <w:gridCol w:w="790"/>
        <w:gridCol w:w="410"/>
        <w:gridCol w:w="280"/>
        <w:gridCol w:w="150"/>
        <w:gridCol w:w="170"/>
        <w:gridCol w:w="260"/>
        <w:gridCol w:w="430"/>
        <w:gridCol w:w="150"/>
        <w:gridCol w:w="139"/>
        <w:gridCol w:w="141"/>
        <w:gridCol w:w="118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年月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（岁）</w:t>
            </w:r>
          </w:p>
        </w:tc>
        <w:tc>
          <w:tcPr>
            <w:tcW w:w="12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贴照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片处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电话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身份证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号码</w:t>
            </w: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学习经历</w:t>
            </w:r>
          </w:p>
        </w:tc>
        <w:tc>
          <w:tcPr>
            <w:tcW w:w="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入学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就读学校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学历证书取得时间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学位证书取得时间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入学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就读学校</w:t>
            </w: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学历证书取得时间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学位证书取得时间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教师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6"/>
                <w:szCs w:val="16"/>
                <w:bdr w:val="none" w:color="auto" w:sz="0" w:space="0"/>
              </w:rPr>
              <w:t>资格证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层次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取得时间</w:t>
            </w:r>
          </w:p>
        </w:tc>
        <w:tc>
          <w:tcPr>
            <w:tcW w:w="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考生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类别</w:t>
            </w:r>
          </w:p>
        </w:tc>
        <w:tc>
          <w:tcPr>
            <w:tcW w:w="1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6"/>
                <w:szCs w:val="16"/>
                <w:bdr w:val="none" w:color="auto" w:sz="0" w:space="0"/>
              </w:rPr>
              <w:t>¨硕士研究生</w:t>
            </w:r>
          </w:p>
        </w:tc>
        <w:tc>
          <w:tcPr>
            <w:tcW w:w="1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普通话等级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6"/>
                <w:szCs w:val="16"/>
                <w:bdr w:val="none" w:color="auto" w:sz="0" w:space="0"/>
              </w:rPr>
              <w:t>¨部属公费师范生</w:t>
            </w:r>
          </w:p>
        </w:tc>
        <w:tc>
          <w:tcPr>
            <w:tcW w:w="1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报考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6"/>
                <w:szCs w:val="16"/>
                <w:bdr w:val="none" w:color="auto" w:sz="0" w:space="0"/>
              </w:rPr>
              <w:t>学校</w:t>
            </w:r>
          </w:p>
        </w:tc>
        <w:tc>
          <w:tcPr>
            <w:tcW w:w="2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报考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1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简历</w:t>
            </w:r>
          </w:p>
        </w:tc>
        <w:tc>
          <w:tcPr>
            <w:tcW w:w="52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获奖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情况</w:t>
            </w:r>
          </w:p>
        </w:tc>
        <w:tc>
          <w:tcPr>
            <w:tcW w:w="52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6"/>
                <w:szCs w:val="16"/>
                <w:bdr w:val="none" w:color="auto" w:sz="0" w:space="0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承诺</w:t>
            </w:r>
          </w:p>
        </w:tc>
        <w:tc>
          <w:tcPr>
            <w:tcW w:w="52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6"/>
                <w:szCs w:val="16"/>
                <w:bdr w:val="none" w:color="auto" w:sz="0" w:space="0"/>
              </w:rPr>
              <w:t>我已认真阅读《南充市嘉陵区公开考核招聘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6"/>
                <w:szCs w:val="16"/>
                <w:bdr w:val="none" w:color="auto" w:sz="0" w:space="0"/>
              </w:rPr>
              <w:t>4届硕士研究生和部属师范大学公费师范毕业生公告》，并准确填写报名相关信息。若在考核招聘过程中个人出现影响考核招聘情形，责任自负。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6"/>
                <w:szCs w:val="16"/>
                <w:bdr w:val="none" w:color="auto" w:sz="0" w:space="0"/>
              </w:rPr>
              <w:t>本人签名: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学院意见</w:t>
            </w: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（公章）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招生就业处意见</w:t>
            </w:r>
          </w:p>
        </w:tc>
        <w:tc>
          <w:tcPr>
            <w:tcW w:w="2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6"/>
                <w:szCs w:val="16"/>
                <w:bdr w:val="none" w:color="auto" w:sz="0" w:space="0"/>
              </w:rPr>
              <w:t>（公章）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7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6D72182"/>
    <w:rsid w:val="1F080FE6"/>
    <w:rsid w:val="213760C2"/>
    <w:rsid w:val="483C05AD"/>
    <w:rsid w:val="4DD057D7"/>
    <w:rsid w:val="6FBE6C12"/>
    <w:rsid w:val="737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2023-12-19T09:08:00Z</dcterms:created>
  <dc:creator>周泽辉</dc:creator>
  <cp:lastModifiedBy>时零</cp:lastModifiedBy>
  <dcterms:modified xsi:type="dcterms:W3CDTF">2023-12-19T12:56:51Z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39D4D921AFAD4316BB00AB5226E3A011_12</vt:lpwstr>
  </property>
</Properties>
</file>